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D25D" w14:textId="10ED767A" w:rsidR="00B1040D" w:rsidRPr="00D42A14" w:rsidRDefault="00B1040D" w:rsidP="00A6414B">
      <w:pPr>
        <w:widowControl w:val="0"/>
        <w:tabs>
          <w:tab w:val="center" w:pos="1987"/>
        </w:tabs>
        <w:autoSpaceDE w:val="0"/>
        <w:autoSpaceDN w:val="0"/>
        <w:adjustRightInd w:val="0"/>
        <w:spacing w:after="0" w:line="480" w:lineRule="auto"/>
        <w:ind w:left="4956"/>
        <w:rPr>
          <w:rFonts w:ascii="Calibri" w:hAnsi="Calibri" w:cs="Calibri"/>
          <w:color w:val="404040"/>
          <w:sz w:val="30"/>
          <w:szCs w:val="30"/>
        </w:rPr>
      </w:pPr>
      <w:r w:rsidRPr="00D42A14">
        <w:rPr>
          <w:rFonts w:ascii="Arial" w:hAnsi="Arial" w:cs="Arial"/>
          <w:sz w:val="24"/>
          <w:szCs w:val="24"/>
        </w:rPr>
        <w:t xml:space="preserve">         </w:t>
      </w:r>
      <w:r w:rsidRPr="00D42A14">
        <w:rPr>
          <w:rFonts w:ascii="Arial" w:hAnsi="Arial" w:cs="Arial"/>
          <w:sz w:val="24"/>
          <w:szCs w:val="24"/>
        </w:rPr>
        <w:tab/>
      </w:r>
      <w:r w:rsidR="00D42A14" w:rsidRPr="00D42A14">
        <w:rPr>
          <w:rFonts w:ascii="Calibri" w:hAnsi="Calibri" w:cs="Calibri"/>
          <w:color w:val="404040"/>
        </w:rPr>
        <w:t>A l’attention de</w:t>
      </w:r>
      <w:r w:rsidRPr="00D42A14">
        <w:rPr>
          <w:rFonts w:ascii="Calibri" w:hAnsi="Calibri" w:cs="Calibri"/>
          <w:color w:val="404040"/>
        </w:rPr>
        <w:t xml:space="preserve"> (</w:t>
      </w:r>
      <w:r w:rsidR="00D42A14" w:rsidRPr="00A6414B">
        <w:rPr>
          <w:rFonts w:ascii="Calibri" w:hAnsi="Calibri" w:cs="Calibri"/>
          <w:i/>
          <w:iCs/>
          <w:color w:val="404040"/>
        </w:rPr>
        <w:t>nom du travailleur</w:t>
      </w:r>
      <w:r w:rsidRPr="00D42A14">
        <w:rPr>
          <w:rFonts w:ascii="Calibri" w:hAnsi="Calibri" w:cs="Calibri"/>
          <w:color w:val="404040"/>
        </w:rPr>
        <w:t xml:space="preserve">)                                     </w:t>
      </w:r>
    </w:p>
    <w:p w14:paraId="5ECD1CFD" w14:textId="4E964D6B" w:rsidR="00B1040D" w:rsidRPr="00D42A14" w:rsidRDefault="00B1040D" w:rsidP="00A6414B">
      <w:pPr>
        <w:widowControl w:val="0"/>
        <w:tabs>
          <w:tab w:val="left" w:pos="5612"/>
        </w:tabs>
        <w:autoSpaceDE w:val="0"/>
        <w:autoSpaceDN w:val="0"/>
        <w:adjustRightInd w:val="0"/>
        <w:spacing w:before="11" w:after="0" w:line="480" w:lineRule="auto"/>
        <w:rPr>
          <w:rFonts w:ascii="Calibri" w:hAnsi="Calibri" w:cs="Calibri"/>
          <w:color w:val="404040"/>
          <w:sz w:val="29"/>
          <w:szCs w:val="29"/>
        </w:rPr>
      </w:pPr>
      <w:r w:rsidRPr="00D42A14">
        <w:rPr>
          <w:rFonts w:ascii="Arial" w:hAnsi="Arial" w:cs="Arial"/>
          <w:sz w:val="24"/>
          <w:szCs w:val="24"/>
        </w:rPr>
        <w:tab/>
        <w:t xml:space="preserve"> </w:t>
      </w:r>
      <w:r w:rsidRPr="00D42A14">
        <w:rPr>
          <w:rFonts w:ascii="Calibri" w:hAnsi="Calibri" w:cs="Calibri"/>
          <w:color w:val="404040"/>
        </w:rPr>
        <w:t>…………………………………………</w:t>
      </w:r>
      <w:r w:rsidR="00A6414B">
        <w:rPr>
          <w:rFonts w:ascii="Calibri" w:hAnsi="Calibri" w:cs="Calibri"/>
          <w:color w:val="404040"/>
        </w:rPr>
        <w:t>……………</w:t>
      </w:r>
    </w:p>
    <w:p w14:paraId="7DDE02A1" w14:textId="14334443" w:rsidR="00B1040D" w:rsidRPr="00D42A14" w:rsidRDefault="00B1040D" w:rsidP="00A6414B">
      <w:pPr>
        <w:widowControl w:val="0"/>
        <w:tabs>
          <w:tab w:val="left" w:pos="5612"/>
          <w:tab w:val="left" w:pos="6969"/>
        </w:tabs>
        <w:autoSpaceDE w:val="0"/>
        <w:autoSpaceDN w:val="0"/>
        <w:adjustRightInd w:val="0"/>
        <w:spacing w:before="12" w:after="0" w:line="480" w:lineRule="auto"/>
        <w:rPr>
          <w:rFonts w:ascii="Calibri" w:hAnsi="Calibri" w:cs="Calibri"/>
          <w:color w:val="404040"/>
          <w:sz w:val="29"/>
          <w:szCs w:val="29"/>
        </w:rPr>
      </w:pPr>
      <w:r w:rsidRPr="00D42A14">
        <w:rPr>
          <w:rFonts w:ascii="Arial" w:hAnsi="Arial" w:cs="Arial"/>
          <w:sz w:val="24"/>
          <w:szCs w:val="24"/>
        </w:rPr>
        <w:tab/>
        <w:t xml:space="preserve"> </w:t>
      </w:r>
      <w:r w:rsidR="00A6414B" w:rsidRPr="00D42A14">
        <w:rPr>
          <w:rFonts w:ascii="Calibri" w:hAnsi="Calibri" w:cs="Calibri"/>
          <w:color w:val="404040"/>
        </w:rPr>
        <w:t>……………</w:t>
      </w:r>
      <w:r w:rsidR="00A6414B">
        <w:rPr>
          <w:rFonts w:ascii="Calibri" w:hAnsi="Calibri" w:cs="Calibri"/>
          <w:color w:val="404040"/>
        </w:rPr>
        <w:t xml:space="preserve">     ………….</w:t>
      </w:r>
      <w:r w:rsidR="00A6414B" w:rsidRPr="00D42A14">
        <w:rPr>
          <w:rFonts w:ascii="Calibri" w:hAnsi="Calibri" w:cs="Calibri"/>
          <w:color w:val="404040"/>
        </w:rPr>
        <w:t>……………</w:t>
      </w:r>
      <w:r w:rsidR="00A6414B">
        <w:rPr>
          <w:rFonts w:ascii="Calibri" w:hAnsi="Calibri" w:cs="Calibri"/>
          <w:color w:val="404040"/>
        </w:rPr>
        <w:t>……………</w:t>
      </w:r>
    </w:p>
    <w:p w14:paraId="4917C9D5" w14:textId="2A69E0F5" w:rsidR="00B1040D" w:rsidRPr="00D42A14" w:rsidRDefault="00B1040D" w:rsidP="00B1040D">
      <w:pPr>
        <w:widowControl w:val="0"/>
        <w:tabs>
          <w:tab w:val="center" w:pos="2032"/>
        </w:tabs>
        <w:autoSpaceDE w:val="0"/>
        <w:autoSpaceDN w:val="0"/>
        <w:adjustRightInd w:val="0"/>
        <w:spacing w:before="128" w:after="0" w:line="240" w:lineRule="auto"/>
        <w:rPr>
          <w:rFonts w:ascii="Calibri" w:hAnsi="Calibri" w:cs="Calibri"/>
          <w:b/>
          <w:bCs/>
          <w:color w:val="7F7F7F"/>
          <w:sz w:val="29"/>
          <w:szCs w:val="29"/>
        </w:rPr>
      </w:pPr>
      <w:r w:rsidRPr="00D42A14">
        <w:rPr>
          <w:rFonts w:ascii="Arial" w:hAnsi="Arial" w:cs="Arial"/>
          <w:sz w:val="24"/>
          <w:szCs w:val="24"/>
        </w:rPr>
        <w:tab/>
      </w:r>
      <w:r w:rsidRPr="00D42A14">
        <w:rPr>
          <w:rFonts w:ascii="Calibri" w:hAnsi="Calibri" w:cs="Calibri"/>
          <w:b/>
          <w:bCs/>
          <w:color w:val="7F7F7F"/>
        </w:rPr>
        <w:t>Mod</w:t>
      </w:r>
      <w:r w:rsidR="00D42A14" w:rsidRPr="00D42A14">
        <w:rPr>
          <w:rFonts w:ascii="Calibri" w:hAnsi="Calibri" w:cs="Calibri"/>
          <w:b/>
          <w:bCs/>
          <w:color w:val="7F7F7F"/>
        </w:rPr>
        <w:t>è</w:t>
      </w:r>
      <w:r w:rsidRPr="00D42A14">
        <w:rPr>
          <w:rFonts w:ascii="Calibri" w:hAnsi="Calibri" w:cs="Calibri"/>
          <w:b/>
          <w:bCs/>
          <w:color w:val="7F7F7F"/>
        </w:rPr>
        <w:t>l</w:t>
      </w:r>
      <w:r w:rsidR="00D42A14" w:rsidRPr="00D42A14">
        <w:rPr>
          <w:rFonts w:ascii="Calibri" w:hAnsi="Calibri" w:cs="Calibri"/>
          <w:b/>
          <w:bCs/>
          <w:color w:val="7F7F7F"/>
        </w:rPr>
        <w:t>e</w:t>
      </w:r>
      <w:r w:rsidR="00CC0125">
        <w:rPr>
          <w:rFonts w:ascii="Calibri" w:hAnsi="Calibri" w:cs="Calibri"/>
          <w:b/>
          <w:bCs/>
          <w:color w:val="7F7F7F"/>
        </w:rPr>
        <w:t xml:space="preserve"> : </w:t>
      </w:r>
      <w:r w:rsidR="005C026B">
        <w:rPr>
          <w:rFonts w:ascii="Calibri" w:hAnsi="Calibri" w:cs="Calibri"/>
          <w:b/>
          <w:bCs/>
          <w:color w:val="7F7F7F"/>
        </w:rPr>
        <w:t>à destination du travailleur</w:t>
      </w:r>
    </w:p>
    <w:p w14:paraId="70C0D3C3" w14:textId="77777777" w:rsidR="00956996" w:rsidRDefault="00B1040D" w:rsidP="00A6414B">
      <w:pPr>
        <w:widowControl w:val="0"/>
        <w:tabs>
          <w:tab w:val="center" w:pos="1418"/>
        </w:tabs>
        <w:autoSpaceDE w:val="0"/>
        <w:autoSpaceDN w:val="0"/>
        <w:adjustRightInd w:val="0"/>
        <w:spacing w:after="0" w:line="240" w:lineRule="auto"/>
        <w:ind w:left="142"/>
        <w:rPr>
          <w:rFonts w:ascii="Calibri" w:hAnsi="Calibri" w:cs="Calibri"/>
          <w:color w:val="7F7F7F"/>
        </w:rPr>
      </w:pPr>
      <w:r w:rsidRPr="00D42A14">
        <w:rPr>
          <w:rFonts w:ascii="Arial" w:hAnsi="Arial" w:cs="Arial"/>
          <w:sz w:val="24"/>
          <w:szCs w:val="24"/>
        </w:rPr>
        <w:tab/>
      </w:r>
      <w:r w:rsidR="00D42A14" w:rsidRPr="00D42A14">
        <w:rPr>
          <w:rFonts w:ascii="Calibri" w:hAnsi="Calibri" w:cs="Calibri"/>
          <w:color w:val="7F7F7F"/>
        </w:rPr>
        <w:t>Notification</w:t>
      </w:r>
      <w:r w:rsidR="00D42A14">
        <w:rPr>
          <w:rFonts w:ascii="Calibri" w:hAnsi="Calibri" w:cs="Calibri"/>
          <w:color w:val="7F7F7F"/>
        </w:rPr>
        <w:t xml:space="preserve"> </w:t>
      </w:r>
      <w:bookmarkStart w:id="0" w:name="_Hlk124236850"/>
      <w:r w:rsidR="00D42A14">
        <w:rPr>
          <w:rFonts w:ascii="Calibri" w:hAnsi="Calibri" w:cs="Calibri"/>
          <w:color w:val="7F7F7F"/>
        </w:rPr>
        <w:t xml:space="preserve">de </w:t>
      </w:r>
      <w:r w:rsidR="00956996">
        <w:rPr>
          <w:rFonts w:ascii="Calibri" w:hAnsi="Calibri" w:cs="Calibri"/>
          <w:color w:val="7F7F7F"/>
        </w:rPr>
        <w:t xml:space="preserve">la décision </w:t>
      </w:r>
      <w:r w:rsidR="00CC0125">
        <w:rPr>
          <w:rFonts w:ascii="Calibri" w:hAnsi="Calibri" w:cs="Calibri"/>
          <w:color w:val="7F7F7F"/>
        </w:rPr>
        <w:t>d</w:t>
      </w:r>
      <w:r w:rsidR="00D42A14">
        <w:rPr>
          <w:rFonts w:ascii="Calibri" w:hAnsi="Calibri" w:cs="Calibri"/>
          <w:color w:val="7F7F7F"/>
        </w:rPr>
        <w:t>’attribution</w:t>
      </w:r>
      <w:bookmarkEnd w:id="0"/>
      <w:r w:rsidR="005C026B">
        <w:rPr>
          <w:rFonts w:ascii="Calibri" w:hAnsi="Calibri" w:cs="Calibri"/>
          <w:color w:val="7F7F7F"/>
        </w:rPr>
        <w:t xml:space="preserve"> suite</w:t>
      </w:r>
      <w:r w:rsidR="00956996">
        <w:rPr>
          <w:rFonts w:ascii="Calibri" w:hAnsi="Calibri" w:cs="Calibri"/>
          <w:color w:val="7F7F7F"/>
        </w:rPr>
        <w:t xml:space="preserve"> à </w:t>
      </w:r>
    </w:p>
    <w:p w14:paraId="304DC14F" w14:textId="3088C84B" w:rsidR="00CC0125" w:rsidRDefault="00956996" w:rsidP="00956996">
      <w:pPr>
        <w:widowControl w:val="0"/>
        <w:tabs>
          <w:tab w:val="center" w:pos="1418"/>
        </w:tabs>
        <w:autoSpaceDE w:val="0"/>
        <w:autoSpaceDN w:val="0"/>
        <w:adjustRightInd w:val="0"/>
        <w:spacing w:after="0" w:line="240" w:lineRule="auto"/>
        <w:ind w:left="142"/>
        <w:rPr>
          <w:rFonts w:ascii="Calibri" w:hAnsi="Calibri" w:cs="Calibri"/>
          <w:color w:val="7F7F7F"/>
        </w:rPr>
      </w:pPr>
      <w:r>
        <w:rPr>
          <w:rFonts w:ascii="Calibri" w:hAnsi="Calibri" w:cs="Calibri"/>
          <w:color w:val="7F7F7F"/>
        </w:rPr>
        <w:t>l’avis de</w:t>
      </w:r>
      <w:r w:rsidR="00CC0125">
        <w:rPr>
          <w:rFonts w:ascii="Calibri" w:hAnsi="Calibri" w:cs="Calibri"/>
          <w:color w:val="7F7F7F"/>
        </w:rPr>
        <w:t xml:space="preserve"> la commission de recours sectoriel</w:t>
      </w:r>
      <w:r w:rsidR="00A6414B">
        <w:rPr>
          <w:rFonts w:ascii="Calibri" w:hAnsi="Calibri" w:cs="Calibri"/>
          <w:color w:val="7F7F7F"/>
        </w:rPr>
        <w:t xml:space="preserve"> </w:t>
      </w:r>
    </w:p>
    <w:p w14:paraId="74F54974" w14:textId="77777777" w:rsidR="00A6414B" w:rsidRDefault="002C081A" w:rsidP="00A6414B">
      <w:pPr>
        <w:widowControl w:val="0"/>
        <w:tabs>
          <w:tab w:val="center" w:pos="1418"/>
        </w:tabs>
        <w:autoSpaceDE w:val="0"/>
        <w:autoSpaceDN w:val="0"/>
        <w:adjustRightInd w:val="0"/>
        <w:spacing w:after="0" w:line="240" w:lineRule="auto"/>
        <w:ind w:left="142"/>
        <w:jc w:val="right"/>
        <w:rPr>
          <w:rFonts w:ascii="Calibri" w:hAnsi="Calibri" w:cs="Calibri"/>
          <w:color w:val="000000"/>
          <w:sz w:val="36"/>
          <w:szCs w:val="36"/>
        </w:rPr>
      </w:pPr>
      <w:r w:rsidRPr="00D42A14">
        <w:rPr>
          <w:rFonts w:ascii="Calibri" w:hAnsi="Calibri" w:cs="Calibri"/>
          <w:color w:val="7F7F7F"/>
        </w:rPr>
        <w:tab/>
      </w:r>
      <w:r w:rsidRPr="00D42A14">
        <w:rPr>
          <w:rFonts w:ascii="Calibri" w:hAnsi="Calibri" w:cs="Calibri"/>
          <w:color w:val="7F7F7F"/>
        </w:rPr>
        <w:tab/>
      </w:r>
      <w:r w:rsidRPr="00D42A14">
        <w:rPr>
          <w:rFonts w:ascii="Calibri" w:hAnsi="Calibri" w:cs="Calibri"/>
          <w:color w:val="7F7F7F"/>
        </w:rPr>
        <w:tab/>
      </w:r>
      <w:r w:rsidRPr="00D42A14">
        <w:rPr>
          <w:rFonts w:ascii="Calibri" w:hAnsi="Calibri" w:cs="Calibri"/>
          <w:color w:val="7F7F7F"/>
        </w:rPr>
        <w:tab/>
      </w:r>
      <w:r w:rsidRPr="00D42A14">
        <w:rPr>
          <w:rFonts w:ascii="Calibri" w:hAnsi="Calibri" w:cs="Calibri"/>
          <w:color w:val="7F7F7F"/>
        </w:rPr>
        <w:tab/>
      </w:r>
      <w:r w:rsidRPr="00D42A14">
        <w:rPr>
          <w:rFonts w:ascii="Arial" w:hAnsi="Arial" w:cs="Arial"/>
          <w:sz w:val="24"/>
          <w:szCs w:val="24"/>
        </w:rPr>
        <w:tab/>
      </w:r>
      <w:r w:rsidRPr="00D42A14">
        <w:rPr>
          <w:rFonts w:ascii="Arial" w:hAnsi="Arial" w:cs="Arial"/>
          <w:sz w:val="24"/>
          <w:szCs w:val="24"/>
        </w:rPr>
        <w:tab/>
      </w:r>
      <w:r w:rsidRPr="00D42A14">
        <w:rPr>
          <w:rFonts w:ascii="Arial" w:hAnsi="Arial" w:cs="Arial"/>
          <w:sz w:val="24"/>
          <w:szCs w:val="24"/>
        </w:rPr>
        <w:tab/>
      </w:r>
      <w:r w:rsidRPr="00D42A14">
        <w:rPr>
          <w:rFonts w:ascii="Arial" w:hAnsi="Arial" w:cs="Arial"/>
          <w:sz w:val="24"/>
          <w:szCs w:val="24"/>
        </w:rPr>
        <w:tab/>
      </w:r>
      <w:r w:rsidR="00E13065" w:rsidRPr="00D42A14">
        <w:rPr>
          <w:rFonts w:ascii="Arial" w:hAnsi="Arial" w:cs="Arial"/>
          <w:sz w:val="24"/>
          <w:szCs w:val="24"/>
        </w:rPr>
        <w:t xml:space="preserve">                                   </w:t>
      </w:r>
      <w:r w:rsidR="00B1040D" w:rsidRPr="00D42A14">
        <w:rPr>
          <w:rFonts w:ascii="Calibri" w:hAnsi="Calibri" w:cs="Calibri"/>
          <w:color w:val="000000"/>
        </w:rPr>
        <w:t>Bru</w:t>
      </w:r>
      <w:r w:rsidR="00D42A14">
        <w:rPr>
          <w:rFonts w:ascii="Calibri" w:hAnsi="Calibri" w:cs="Calibri"/>
          <w:color w:val="000000"/>
        </w:rPr>
        <w:t>xelles,</w:t>
      </w:r>
      <w:r w:rsidR="00B1040D" w:rsidRPr="00D42A14">
        <w:rPr>
          <w:rFonts w:ascii="Calibri" w:hAnsi="Calibri" w:cs="Calibri"/>
          <w:color w:val="000000"/>
        </w:rPr>
        <w:t xml:space="preserve"> (</w:t>
      </w:r>
      <w:r w:rsidR="00B1040D" w:rsidRPr="00A6414B">
        <w:rPr>
          <w:rFonts w:ascii="Calibri" w:hAnsi="Calibri" w:cs="Calibri"/>
          <w:i/>
          <w:iCs/>
          <w:color w:val="000000"/>
        </w:rPr>
        <w:t>da</w:t>
      </w:r>
      <w:r w:rsidR="00D42A14" w:rsidRPr="00A6414B">
        <w:rPr>
          <w:rFonts w:ascii="Calibri" w:hAnsi="Calibri" w:cs="Calibri"/>
          <w:i/>
          <w:iCs/>
          <w:color w:val="000000"/>
        </w:rPr>
        <w:t>te</w:t>
      </w:r>
      <w:r w:rsidR="00B1040D" w:rsidRPr="00D42A14">
        <w:rPr>
          <w:rFonts w:ascii="Calibri" w:hAnsi="Calibri" w:cs="Calibri"/>
          <w:color w:val="000000"/>
        </w:rPr>
        <w:t>)</w:t>
      </w:r>
    </w:p>
    <w:p w14:paraId="5A58EAA5" w14:textId="77777777" w:rsidR="00A6414B" w:rsidRPr="0041644C" w:rsidRDefault="00A6414B" w:rsidP="00A6414B">
      <w:pPr>
        <w:widowControl w:val="0"/>
        <w:tabs>
          <w:tab w:val="center" w:pos="1418"/>
        </w:tabs>
        <w:autoSpaceDE w:val="0"/>
        <w:autoSpaceDN w:val="0"/>
        <w:adjustRightInd w:val="0"/>
        <w:spacing w:after="0" w:line="240" w:lineRule="auto"/>
        <w:ind w:left="142"/>
        <w:jc w:val="right"/>
        <w:rPr>
          <w:rFonts w:cstheme="minorHAnsi"/>
          <w:color w:val="000000"/>
          <w:sz w:val="36"/>
          <w:szCs w:val="36"/>
        </w:rPr>
      </w:pPr>
    </w:p>
    <w:p w14:paraId="33DDA220" w14:textId="2816EB35" w:rsidR="0041644C" w:rsidRPr="0041644C" w:rsidRDefault="00445A66" w:rsidP="00956996">
      <w:pPr>
        <w:widowControl w:val="0"/>
        <w:tabs>
          <w:tab w:val="center" w:pos="1418"/>
        </w:tabs>
        <w:autoSpaceDE w:val="0"/>
        <w:autoSpaceDN w:val="0"/>
        <w:adjustRightInd w:val="0"/>
        <w:spacing w:after="0" w:line="240" w:lineRule="auto"/>
        <w:jc w:val="both"/>
        <w:rPr>
          <w:rFonts w:cstheme="minorHAnsi"/>
          <w:b/>
          <w:bCs/>
          <w:color w:val="000000"/>
        </w:rPr>
      </w:pPr>
      <w:r w:rsidRPr="0041644C">
        <w:rPr>
          <w:rFonts w:cstheme="minorHAnsi"/>
          <w:b/>
          <w:bCs/>
          <w:color w:val="000000"/>
          <w:u w:val="single"/>
        </w:rPr>
        <w:t>Concerne :</w:t>
      </w:r>
      <w:r w:rsidR="00B1040D" w:rsidRPr="0041644C">
        <w:rPr>
          <w:rFonts w:cstheme="minorHAnsi"/>
          <w:b/>
          <w:bCs/>
          <w:color w:val="000000"/>
        </w:rPr>
        <w:t xml:space="preserve"> </w:t>
      </w:r>
      <w:r w:rsidR="00B1040D" w:rsidRPr="0041644C">
        <w:rPr>
          <w:rFonts w:cstheme="minorHAnsi"/>
          <w:b/>
          <w:bCs/>
        </w:rPr>
        <w:tab/>
      </w:r>
      <w:r w:rsidR="0041644C" w:rsidRPr="0041644C">
        <w:rPr>
          <w:rFonts w:cstheme="minorHAnsi"/>
          <w:b/>
          <w:bCs/>
        </w:rPr>
        <w:t>Implémentation de la nouvelle classification sectorielle de fonctions IFIC</w:t>
      </w:r>
      <w:r w:rsidR="00956996">
        <w:rPr>
          <w:rFonts w:cstheme="minorHAnsi"/>
          <w:b/>
          <w:bCs/>
        </w:rPr>
        <w:t xml:space="preserve"> </w:t>
      </w:r>
      <w:r w:rsidR="00956996">
        <w:rPr>
          <w:rFonts w:cstheme="minorHAnsi"/>
          <w:b/>
          <w:bCs/>
          <w:color w:val="000000"/>
        </w:rPr>
        <w:t>–</w:t>
      </w:r>
      <w:r w:rsidR="00AF1238" w:rsidRPr="0041644C">
        <w:rPr>
          <w:rFonts w:cstheme="minorHAnsi"/>
          <w:b/>
          <w:bCs/>
          <w:color w:val="000000"/>
        </w:rPr>
        <w:t xml:space="preserve"> </w:t>
      </w:r>
      <w:r w:rsidR="00956996">
        <w:rPr>
          <w:rFonts w:cstheme="minorHAnsi"/>
          <w:b/>
          <w:bCs/>
          <w:color w:val="000000"/>
        </w:rPr>
        <w:t xml:space="preserve">secteurs </w:t>
      </w:r>
      <w:r w:rsidR="0041644C" w:rsidRPr="0041644C">
        <w:rPr>
          <w:rFonts w:cstheme="minorHAnsi"/>
          <w:b/>
          <w:bCs/>
          <w:color w:val="000000"/>
        </w:rPr>
        <w:t xml:space="preserve">régionalisés bruxellois des soins de santé de la CP 330 </w:t>
      </w:r>
      <w:r w:rsidR="00AF1238" w:rsidRPr="0041644C">
        <w:rPr>
          <w:rFonts w:cstheme="minorHAnsi"/>
          <w:b/>
          <w:bCs/>
          <w:color w:val="000000"/>
        </w:rPr>
        <w:t>- Recours sectoriels</w:t>
      </w:r>
      <w:r w:rsidR="009968C7" w:rsidRPr="0041644C">
        <w:rPr>
          <w:rFonts w:cstheme="minorHAnsi"/>
          <w:b/>
          <w:bCs/>
          <w:color w:val="000000"/>
        </w:rPr>
        <w:t xml:space="preserve"> </w:t>
      </w:r>
    </w:p>
    <w:p w14:paraId="3D894294" w14:textId="77777777" w:rsidR="00956996" w:rsidRPr="00956996" w:rsidRDefault="00956996" w:rsidP="0041644C">
      <w:pPr>
        <w:widowControl w:val="0"/>
        <w:tabs>
          <w:tab w:val="center" w:pos="1418"/>
        </w:tabs>
        <w:autoSpaceDE w:val="0"/>
        <w:autoSpaceDN w:val="0"/>
        <w:adjustRightInd w:val="0"/>
        <w:spacing w:after="0" w:line="480" w:lineRule="auto"/>
        <w:rPr>
          <w:rFonts w:ascii="Calibri" w:hAnsi="Calibri" w:cs="Calibri"/>
          <w:color w:val="000000"/>
          <w:sz w:val="16"/>
          <w:szCs w:val="16"/>
        </w:rPr>
      </w:pPr>
    </w:p>
    <w:p w14:paraId="48BC37BB" w14:textId="124A0AB3" w:rsidR="000F32A8" w:rsidRPr="0041644C" w:rsidRDefault="00AF1238" w:rsidP="0041644C">
      <w:pPr>
        <w:widowControl w:val="0"/>
        <w:tabs>
          <w:tab w:val="center" w:pos="1418"/>
        </w:tabs>
        <w:autoSpaceDE w:val="0"/>
        <w:autoSpaceDN w:val="0"/>
        <w:adjustRightInd w:val="0"/>
        <w:spacing w:after="0" w:line="480" w:lineRule="auto"/>
        <w:rPr>
          <w:rFonts w:ascii="Calibri" w:hAnsi="Calibri" w:cs="Calibri"/>
          <w:b/>
          <w:bCs/>
          <w:color w:val="000000"/>
        </w:rPr>
      </w:pPr>
      <w:r w:rsidRPr="00D42A14">
        <w:rPr>
          <w:rFonts w:ascii="Calibri" w:hAnsi="Calibri" w:cs="Calibri"/>
          <w:color w:val="000000"/>
        </w:rPr>
        <w:t>Re</w:t>
      </w:r>
      <w:r w:rsidR="005C026B">
        <w:rPr>
          <w:rFonts w:ascii="Calibri" w:hAnsi="Calibri" w:cs="Calibri"/>
          <w:color w:val="000000"/>
        </w:rPr>
        <w:t>cours</w:t>
      </w:r>
      <w:r w:rsidRPr="00D42A14">
        <w:rPr>
          <w:rFonts w:ascii="Calibri" w:hAnsi="Calibri" w:cs="Calibri"/>
          <w:color w:val="000000"/>
        </w:rPr>
        <w:t xml:space="preserve"> de</w:t>
      </w:r>
      <w:r w:rsidR="000F32A8">
        <w:rPr>
          <w:rFonts w:ascii="Calibri" w:hAnsi="Calibri" w:cs="Calibri"/>
          <w:color w:val="000000"/>
        </w:rPr>
        <w:t xml:space="preserve"> </w:t>
      </w:r>
      <w:r w:rsidR="000F32A8" w:rsidRPr="00D42A14">
        <w:rPr>
          <w:rFonts w:ascii="Calibri" w:hAnsi="Calibri" w:cs="Calibri"/>
          <w:color w:val="000000"/>
        </w:rPr>
        <w:t>(</w:t>
      </w:r>
      <w:r w:rsidR="00A6414B">
        <w:rPr>
          <w:rFonts w:ascii="Calibri" w:hAnsi="Calibri" w:cs="Calibri"/>
          <w:i/>
          <w:iCs/>
          <w:color w:val="000000"/>
        </w:rPr>
        <w:t>n</w:t>
      </w:r>
      <w:r w:rsidR="000F32A8" w:rsidRPr="00A6414B">
        <w:rPr>
          <w:rFonts w:ascii="Calibri" w:hAnsi="Calibri" w:cs="Calibri"/>
          <w:i/>
          <w:iCs/>
          <w:color w:val="000000"/>
        </w:rPr>
        <w:t>om du travailleur</w:t>
      </w:r>
      <w:r w:rsidR="000F32A8" w:rsidRPr="00D42A14">
        <w:rPr>
          <w:rFonts w:ascii="Calibri" w:hAnsi="Calibri" w:cs="Calibri"/>
          <w:color w:val="000000"/>
        </w:rPr>
        <w:t>)</w:t>
      </w:r>
      <w:r w:rsidR="009968C7">
        <w:rPr>
          <w:rFonts w:ascii="Calibri" w:hAnsi="Calibri" w:cs="Calibri"/>
          <w:color w:val="000000"/>
        </w:rPr>
        <w:t xml:space="preserve"> </w:t>
      </w:r>
      <w:r w:rsidR="00B1040D" w:rsidRPr="00D42A14">
        <w:rPr>
          <w:rFonts w:ascii="Calibri" w:hAnsi="Calibri" w:cs="Calibri"/>
          <w:color w:val="000000"/>
        </w:rPr>
        <w:t>:</w:t>
      </w:r>
      <w:r w:rsidR="0041644C">
        <w:rPr>
          <w:rFonts w:ascii="Calibri" w:hAnsi="Calibri" w:cs="Calibri"/>
          <w:color w:val="000000"/>
        </w:rPr>
        <w:t xml:space="preserve"> </w:t>
      </w:r>
      <w:r w:rsidR="000F32A8">
        <w:rPr>
          <w:rFonts w:ascii="Arial" w:hAnsi="Arial" w:cs="Arial"/>
          <w:sz w:val="24"/>
          <w:szCs w:val="24"/>
        </w:rPr>
        <w:t>……………………………………</w:t>
      </w:r>
    </w:p>
    <w:p w14:paraId="045C770B" w14:textId="217493AD" w:rsidR="000F32A8" w:rsidRDefault="000F32A8" w:rsidP="000F32A8">
      <w:pPr>
        <w:widowControl w:val="0"/>
        <w:tabs>
          <w:tab w:val="left" w:pos="0"/>
        </w:tabs>
        <w:autoSpaceDE w:val="0"/>
        <w:autoSpaceDN w:val="0"/>
        <w:adjustRightInd w:val="0"/>
        <w:spacing w:after="0" w:line="240" w:lineRule="auto"/>
        <w:jc w:val="both"/>
        <w:rPr>
          <w:rFonts w:ascii="Calibri" w:hAnsi="Calibri" w:cs="Calibri"/>
          <w:color w:val="000000"/>
        </w:rPr>
      </w:pPr>
      <w:r>
        <w:rPr>
          <w:rFonts w:ascii="Calibri" w:hAnsi="Calibri" w:cs="Calibri"/>
          <w:color w:val="000000"/>
        </w:rPr>
        <w:t>Madame, Monsieur,</w:t>
      </w:r>
    </w:p>
    <w:p w14:paraId="36C888C3" w14:textId="52EDB598" w:rsidR="00D42A14" w:rsidRPr="00D42A14" w:rsidRDefault="00D42A14" w:rsidP="000F32A8">
      <w:pPr>
        <w:widowControl w:val="0"/>
        <w:tabs>
          <w:tab w:val="left" w:pos="0"/>
        </w:tabs>
        <w:autoSpaceDE w:val="0"/>
        <w:autoSpaceDN w:val="0"/>
        <w:adjustRightInd w:val="0"/>
        <w:spacing w:before="408" w:after="0" w:line="240" w:lineRule="auto"/>
        <w:jc w:val="both"/>
        <w:rPr>
          <w:rFonts w:ascii="Calibri" w:hAnsi="Calibri" w:cs="Calibri"/>
          <w:color w:val="000000"/>
        </w:rPr>
      </w:pPr>
      <w:r w:rsidRPr="00D42A14">
        <w:rPr>
          <w:rFonts w:ascii="Calibri" w:hAnsi="Calibri" w:cs="Calibri"/>
          <w:color w:val="000000"/>
        </w:rPr>
        <w:t>Votre dossier de recours a été examiné conformément aux dispositions prévues par la CCT du 14/03/2022</w:t>
      </w:r>
      <w:r w:rsidR="000F32A8">
        <w:rPr>
          <w:rFonts w:ascii="Calibri" w:hAnsi="Calibri" w:cs="Calibri"/>
          <w:color w:val="000000"/>
        </w:rPr>
        <w:t xml:space="preserve"> </w:t>
      </w:r>
      <w:r w:rsidR="000F32A8" w:rsidRPr="000F32A8">
        <w:rPr>
          <w:rFonts w:ascii="Calibri" w:hAnsi="Calibri" w:cs="Calibri"/>
          <w:color w:val="000000"/>
        </w:rPr>
        <w:t>concernant les procédures relatives à l’introduction d’une nouvelle classification sectorielle de fonctions</w:t>
      </w:r>
      <w:r w:rsidR="000F32A8">
        <w:rPr>
          <w:rFonts w:ascii="Calibri" w:hAnsi="Calibri" w:cs="Calibri"/>
          <w:color w:val="000000"/>
        </w:rPr>
        <w:t>.</w:t>
      </w:r>
    </w:p>
    <w:p w14:paraId="11A7C381" w14:textId="77777777" w:rsidR="000F32A8" w:rsidRDefault="000F32A8" w:rsidP="00D42A14">
      <w:pPr>
        <w:widowControl w:val="0"/>
        <w:tabs>
          <w:tab w:val="left" w:pos="0"/>
        </w:tabs>
        <w:autoSpaceDE w:val="0"/>
        <w:autoSpaceDN w:val="0"/>
        <w:adjustRightInd w:val="0"/>
        <w:spacing w:after="0" w:line="240" w:lineRule="auto"/>
        <w:rPr>
          <w:rFonts w:ascii="Calibri" w:hAnsi="Calibri" w:cs="Calibri"/>
          <w:color w:val="000000"/>
        </w:rPr>
      </w:pPr>
    </w:p>
    <w:p w14:paraId="29930714" w14:textId="117E2DA2" w:rsidR="00B1040D" w:rsidRPr="001413B9" w:rsidRDefault="00D42A14" w:rsidP="00956996">
      <w:pPr>
        <w:pStyle w:val="Lijstalinea"/>
        <w:widowControl w:val="0"/>
        <w:numPr>
          <w:ilvl w:val="0"/>
          <w:numId w:val="2"/>
        </w:numPr>
        <w:tabs>
          <w:tab w:val="left" w:pos="0"/>
        </w:tabs>
        <w:autoSpaceDE w:val="0"/>
        <w:autoSpaceDN w:val="0"/>
        <w:adjustRightInd w:val="0"/>
        <w:spacing w:after="0" w:line="240" w:lineRule="auto"/>
        <w:jc w:val="both"/>
        <w:rPr>
          <w:rFonts w:ascii="Calibri" w:hAnsi="Calibri" w:cs="Calibri"/>
          <w:color w:val="000000"/>
        </w:rPr>
      </w:pPr>
      <w:r w:rsidRPr="001413B9">
        <w:rPr>
          <w:rFonts w:ascii="Calibri" w:hAnsi="Calibri" w:cs="Calibri"/>
          <w:color w:val="000000"/>
        </w:rPr>
        <w:t>Après analyse du dossier et des éléments fournis, la commission de recours sectoriel a prononcé l'avis suivant :</w:t>
      </w:r>
    </w:p>
    <w:p w14:paraId="0195346F" w14:textId="77777777" w:rsidR="00A6414B" w:rsidRPr="00D42A14" w:rsidRDefault="00A6414B" w:rsidP="00D42A14">
      <w:pPr>
        <w:widowControl w:val="0"/>
        <w:tabs>
          <w:tab w:val="left" w:pos="0"/>
        </w:tabs>
        <w:autoSpaceDE w:val="0"/>
        <w:autoSpaceDN w:val="0"/>
        <w:adjustRightInd w:val="0"/>
        <w:spacing w:after="0" w:line="240" w:lineRule="auto"/>
        <w:rPr>
          <w:rFonts w:ascii="Calibri" w:hAnsi="Calibri" w:cs="Calibri"/>
          <w:color w:val="000000"/>
        </w:rPr>
      </w:pPr>
    </w:p>
    <w:p w14:paraId="65CDC189" w14:textId="721A3D9B" w:rsidR="00937CBA" w:rsidRPr="00D42A14" w:rsidRDefault="00937CBA" w:rsidP="00D42A14">
      <w:pPr>
        <w:widowControl w:val="0"/>
        <w:tabs>
          <w:tab w:val="left" w:pos="0"/>
        </w:tabs>
        <w:autoSpaceDE w:val="0"/>
        <w:autoSpaceDN w:val="0"/>
        <w:adjustRightInd w:val="0"/>
        <w:spacing w:after="0" w:line="240" w:lineRule="auto"/>
        <w:rPr>
          <w:rFonts w:ascii="Calibri" w:hAnsi="Calibri" w:cs="Calibri"/>
          <w:color w:val="000000"/>
        </w:rPr>
      </w:pPr>
      <w:r w:rsidRPr="00D42A14">
        <w:rPr>
          <w:rFonts w:ascii="Calibri" w:hAnsi="Calibri" w:cs="Calibri"/>
          <w:color w:val="000000"/>
          <w:highlight w:val="yellow"/>
        </w:rPr>
        <w:t>xxxxxx</w:t>
      </w:r>
    </w:p>
    <w:p w14:paraId="088349BC" w14:textId="77777777" w:rsidR="00E86868" w:rsidRPr="0041644C" w:rsidRDefault="00E86868" w:rsidP="00D42A14">
      <w:pPr>
        <w:widowControl w:val="0"/>
        <w:tabs>
          <w:tab w:val="left" w:pos="0"/>
        </w:tabs>
        <w:autoSpaceDE w:val="0"/>
        <w:autoSpaceDN w:val="0"/>
        <w:adjustRightInd w:val="0"/>
        <w:spacing w:after="0" w:line="240" w:lineRule="auto"/>
        <w:rPr>
          <w:rFonts w:ascii="Calibri" w:hAnsi="Calibri" w:cs="Calibri"/>
          <w:color w:val="000000"/>
        </w:rPr>
      </w:pPr>
    </w:p>
    <w:p w14:paraId="2FB05F01" w14:textId="3A8F91F4" w:rsidR="00B1040D" w:rsidRPr="00A6414B" w:rsidRDefault="00D42A14" w:rsidP="00D42A14">
      <w:pPr>
        <w:widowControl w:val="0"/>
        <w:tabs>
          <w:tab w:val="left" w:pos="2268"/>
        </w:tabs>
        <w:autoSpaceDE w:val="0"/>
        <w:autoSpaceDN w:val="0"/>
        <w:adjustRightInd w:val="0"/>
        <w:spacing w:after="0" w:line="240" w:lineRule="auto"/>
        <w:jc w:val="right"/>
        <w:rPr>
          <w:rFonts w:ascii="Calibri" w:hAnsi="Calibri" w:cs="Calibri"/>
          <w:color w:val="000000"/>
        </w:rPr>
      </w:pPr>
      <w:r w:rsidRPr="00A6414B">
        <w:rPr>
          <w:rFonts w:ascii="Calibri" w:hAnsi="Calibri" w:cs="Calibri"/>
          <w:b/>
          <w:color w:val="000000"/>
          <w:u w:val="single"/>
        </w:rPr>
        <w:t>Attribution conseillée</w:t>
      </w:r>
      <w:r w:rsidR="00F478B2">
        <w:rPr>
          <w:rStyle w:val="Voetnootmarkering"/>
          <w:rFonts w:ascii="Calibri" w:hAnsi="Calibri" w:cs="Calibri"/>
          <w:b/>
          <w:color w:val="000000"/>
          <w:u w:val="single"/>
        </w:rPr>
        <w:footnoteReference w:id="1"/>
      </w:r>
      <w:r w:rsidR="00B1040D" w:rsidRPr="00AB349A">
        <w:rPr>
          <w:rFonts w:ascii="Calibri" w:hAnsi="Calibri" w:cs="Calibri"/>
          <w:color w:val="000000"/>
          <w:u w:val="single"/>
        </w:rPr>
        <w:t xml:space="preserve"> :</w:t>
      </w:r>
      <w:r w:rsidR="00B1040D" w:rsidRPr="00A6414B">
        <w:rPr>
          <w:rFonts w:ascii="Calibri" w:hAnsi="Calibri" w:cs="Calibri"/>
          <w:color w:val="000000"/>
        </w:rPr>
        <w:t xml:space="preserve"> </w:t>
      </w:r>
      <w:r w:rsidRPr="00A6414B">
        <w:rPr>
          <w:rFonts w:ascii="Calibri" w:hAnsi="Calibri" w:cs="Calibri"/>
          <w:color w:val="000000"/>
        </w:rPr>
        <w:t>Code IFIC ou fonction manquante/catégorie</w:t>
      </w:r>
      <w:r w:rsidR="00B1040D" w:rsidRPr="00A6414B">
        <w:rPr>
          <w:rFonts w:ascii="Calibri" w:hAnsi="Calibri" w:cs="Calibri"/>
          <w:color w:val="000000"/>
        </w:rPr>
        <w:tab/>
      </w:r>
      <w:r w:rsidR="00B1040D" w:rsidRPr="00A6414B">
        <w:rPr>
          <w:rFonts w:ascii="Calibri" w:hAnsi="Calibri" w:cs="Calibri"/>
          <w:color w:val="000000"/>
        </w:rPr>
        <w:tab/>
      </w:r>
      <w:r w:rsidR="00B1040D" w:rsidRPr="00A6414B">
        <w:rPr>
          <w:rFonts w:ascii="Calibri" w:hAnsi="Calibri" w:cs="Calibri"/>
          <w:color w:val="000000"/>
        </w:rPr>
        <w:tab/>
      </w:r>
      <w:r w:rsidRPr="00A6414B">
        <w:rPr>
          <w:rFonts w:ascii="Calibri" w:hAnsi="Calibri" w:cs="Calibri"/>
          <w:color w:val="000000"/>
        </w:rPr>
        <w:t>% répartition du temps de travail</w:t>
      </w:r>
    </w:p>
    <w:p w14:paraId="1C397B90" w14:textId="77777777" w:rsidR="00B1040D" w:rsidRPr="00A6414B" w:rsidRDefault="00B1040D" w:rsidP="00D42A14">
      <w:pPr>
        <w:widowControl w:val="0"/>
        <w:tabs>
          <w:tab w:val="left" w:pos="0"/>
        </w:tabs>
        <w:autoSpaceDE w:val="0"/>
        <w:autoSpaceDN w:val="0"/>
        <w:adjustRightInd w:val="0"/>
        <w:spacing w:after="0" w:line="240" w:lineRule="auto"/>
        <w:rPr>
          <w:rFonts w:ascii="Calibri" w:hAnsi="Calibri" w:cs="Calibri"/>
          <w:color w:val="000000"/>
        </w:rPr>
      </w:pPr>
    </w:p>
    <w:p w14:paraId="644600C0" w14:textId="3A125C13" w:rsidR="00B1040D" w:rsidRPr="00A6414B" w:rsidRDefault="00B1040D" w:rsidP="00D42A14">
      <w:pPr>
        <w:widowControl w:val="0"/>
        <w:tabs>
          <w:tab w:val="left" w:pos="0"/>
        </w:tabs>
        <w:autoSpaceDE w:val="0"/>
        <w:autoSpaceDN w:val="0"/>
        <w:adjustRightInd w:val="0"/>
        <w:spacing w:after="0" w:line="240" w:lineRule="auto"/>
        <w:rPr>
          <w:rFonts w:ascii="Calibri" w:hAnsi="Calibri" w:cs="Calibri"/>
          <w:color w:val="000000"/>
        </w:rPr>
      </w:pPr>
      <w:r w:rsidRPr="00A6414B">
        <w:rPr>
          <w:rFonts w:ascii="Calibri" w:hAnsi="Calibri" w:cs="Calibri"/>
          <w:color w:val="000000"/>
        </w:rPr>
        <w:t xml:space="preserve">- </w:t>
      </w:r>
      <w:r w:rsidR="00D42A14" w:rsidRPr="00A6414B">
        <w:rPr>
          <w:rFonts w:ascii="Calibri" w:hAnsi="Calibri" w:cs="Calibri"/>
          <w:color w:val="000000"/>
        </w:rPr>
        <w:t>Fonction 1</w:t>
      </w:r>
      <w:r w:rsidRPr="00A6414B">
        <w:rPr>
          <w:rFonts w:ascii="Calibri" w:hAnsi="Calibri" w:cs="Calibri"/>
          <w:color w:val="000000"/>
        </w:rPr>
        <w:t xml:space="preserve"> : ………………………………………………………………………………………</w:t>
      </w:r>
      <w:r w:rsidRPr="00A6414B">
        <w:rPr>
          <w:rFonts w:ascii="Calibri" w:hAnsi="Calibri" w:cs="Calibri"/>
          <w:color w:val="000000"/>
        </w:rPr>
        <w:tab/>
      </w:r>
      <w:r w:rsidRPr="00A6414B">
        <w:rPr>
          <w:rFonts w:ascii="Calibri" w:hAnsi="Calibri" w:cs="Calibri"/>
          <w:color w:val="000000"/>
        </w:rPr>
        <w:tab/>
      </w:r>
      <w:r w:rsidR="00D42A14" w:rsidRPr="00A6414B">
        <w:rPr>
          <w:rFonts w:ascii="Calibri" w:hAnsi="Calibri" w:cs="Calibri"/>
          <w:color w:val="000000"/>
        </w:rPr>
        <w:tab/>
      </w:r>
      <w:r w:rsidRPr="00A6414B">
        <w:rPr>
          <w:rFonts w:ascii="Calibri" w:hAnsi="Calibri" w:cs="Calibri"/>
          <w:color w:val="000000"/>
        </w:rPr>
        <w:t>……………</w:t>
      </w:r>
      <w:r w:rsidRPr="00A6414B">
        <w:rPr>
          <w:rFonts w:ascii="Calibri" w:hAnsi="Calibri" w:cs="Calibri"/>
          <w:color w:val="000000"/>
        </w:rPr>
        <w:br/>
      </w:r>
    </w:p>
    <w:p w14:paraId="6C97C3DA" w14:textId="6D631406" w:rsidR="00B1040D" w:rsidRPr="00A6414B" w:rsidRDefault="008F18DC" w:rsidP="00D42A14">
      <w:pPr>
        <w:widowControl w:val="0"/>
        <w:tabs>
          <w:tab w:val="left" w:pos="0"/>
        </w:tabs>
        <w:autoSpaceDE w:val="0"/>
        <w:autoSpaceDN w:val="0"/>
        <w:adjustRightInd w:val="0"/>
        <w:spacing w:after="0" w:line="240" w:lineRule="auto"/>
        <w:rPr>
          <w:rFonts w:ascii="Calibri" w:hAnsi="Calibri" w:cs="Calibri"/>
          <w:color w:val="000000"/>
        </w:rPr>
      </w:pPr>
      <w:r w:rsidRPr="00A6414B">
        <w:rPr>
          <w:rFonts w:ascii="Calibri" w:hAnsi="Calibri" w:cs="Calibri"/>
          <w:color w:val="000000"/>
        </w:rPr>
        <w:t xml:space="preserve">- </w:t>
      </w:r>
      <w:r w:rsidR="00D42A14" w:rsidRPr="00A6414B">
        <w:rPr>
          <w:rFonts w:ascii="Calibri" w:hAnsi="Calibri" w:cs="Calibri"/>
          <w:color w:val="000000"/>
        </w:rPr>
        <w:t xml:space="preserve">Fonction 2: </w:t>
      </w:r>
      <w:r w:rsidRPr="00A6414B">
        <w:rPr>
          <w:rFonts w:ascii="Calibri" w:hAnsi="Calibri" w:cs="Calibri"/>
          <w:color w:val="000000"/>
        </w:rPr>
        <w:t>………………………………………………………………………………………</w:t>
      </w:r>
      <w:r w:rsidR="00B1040D" w:rsidRPr="00A6414B">
        <w:rPr>
          <w:rFonts w:ascii="Calibri" w:hAnsi="Calibri" w:cs="Calibri"/>
          <w:color w:val="000000"/>
        </w:rPr>
        <w:tab/>
      </w:r>
      <w:r w:rsidR="00B1040D" w:rsidRPr="00A6414B">
        <w:rPr>
          <w:rFonts w:ascii="Calibri" w:hAnsi="Calibri" w:cs="Calibri"/>
          <w:color w:val="000000"/>
        </w:rPr>
        <w:tab/>
      </w:r>
      <w:r w:rsidR="00D42A14" w:rsidRPr="00A6414B">
        <w:rPr>
          <w:rFonts w:ascii="Calibri" w:hAnsi="Calibri" w:cs="Calibri"/>
          <w:color w:val="000000"/>
        </w:rPr>
        <w:tab/>
      </w:r>
      <w:r w:rsidR="00B1040D" w:rsidRPr="00A6414B">
        <w:rPr>
          <w:rFonts w:ascii="Calibri" w:hAnsi="Calibri" w:cs="Calibri"/>
          <w:color w:val="000000"/>
        </w:rPr>
        <w:t>……………</w:t>
      </w:r>
      <w:r w:rsidR="00B1040D" w:rsidRPr="00A6414B">
        <w:rPr>
          <w:rFonts w:ascii="Calibri" w:hAnsi="Calibri" w:cs="Calibri"/>
          <w:color w:val="000000"/>
        </w:rPr>
        <w:br/>
      </w:r>
    </w:p>
    <w:p w14:paraId="154176F0" w14:textId="0D042331" w:rsidR="00B1040D" w:rsidRPr="00A6414B" w:rsidRDefault="008F18DC" w:rsidP="00D42A14">
      <w:pPr>
        <w:widowControl w:val="0"/>
        <w:tabs>
          <w:tab w:val="left" w:pos="0"/>
        </w:tabs>
        <w:autoSpaceDE w:val="0"/>
        <w:autoSpaceDN w:val="0"/>
        <w:adjustRightInd w:val="0"/>
        <w:spacing w:after="0" w:line="240" w:lineRule="auto"/>
        <w:rPr>
          <w:rFonts w:ascii="Calibri" w:hAnsi="Calibri" w:cs="Calibri"/>
          <w:color w:val="000000"/>
        </w:rPr>
      </w:pPr>
      <w:r w:rsidRPr="00A6414B">
        <w:rPr>
          <w:rFonts w:ascii="Calibri" w:hAnsi="Calibri" w:cs="Calibri"/>
          <w:color w:val="000000"/>
        </w:rPr>
        <w:t xml:space="preserve">- </w:t>
      </w:r>
      <w:r w:rsidR="00D42A14" w:rsidRPr="00A6414B">
        <w:rPr>
          <w:rFonts w:ascii="Calibri" w:hAnsi="Calibri" w:cs="Calibri"/>
          <w:color w:val="000000"/>
        </w:rPr>
        <w:t xml:space="preserve">Fonction 3: </w:t>
      </w:r>
      <w:r w:rsidRPr="00A6414B">
        <w:rPr>
          <w:rFonts w:ascii="Calibri" w:hAnsi="Calibri" w:cs="Calibri"/>
          <w:color w:val="000000"/>
        </w:rPr>
        <w:t>………………………………………………………………………………………</w:t>
      </w:r>
      <w:r w:rsidR="00B1040D" w:rsidRPr="00A6414B">
        <w:rPr>
          <w:rFonts w:ascii="Calibri" w:hAnsi="Calibri" w:cs="Calibri"/>
          <w:color w:val="000000"/>
        </w:rPr>
        <w:tab/>
      </w:r>
      <w:r w:rsidR="00B1040D" w:rsidRPr="00A6414B">
        <w:rPr>
          <w:rFonts w:ascii="Calibri" w:hAnsi="Calibri" w:cs="Calibri"/>
          <w:color w:val="000000"/>
        </w:rPr>
        <w:tab/>
      </w:r>
      <w:r w:rsidR="00D42A14" w:rsidRPr="00A6414B">
        <w:rPr>
          <w:rFonts w:ascii="Calibri" w:hAnsi="Calibri" w:cs="Calibri"/>
          <w:color w:val="000000"/>
        </w:rPr>
        <w:tab/>
      </w:r>
      <w:r w:rsidR="00B1040D" w:rsidRPr="00A6414B">
        <w:rPr>
          <w:rFonts w:ascii="Calibri" w:hAnsi="Calibri" w:cs="Calibri"/>
          <w:color w:val="000000"/>
        </w:rPr>
        <w:t>……………</w:t>
      </w:r>
    </w:p>
    <w:p w14:paraId="4393B36E" w14:textId="0D1F8CD5" w:rsidR="00B1040D" w:rsidRDefault="00B1040D" w:rsidP="00D42A14">
      <w:pPr>
        <w:widowControl w:val="0"/>
        <w:tabs>
          <w:tab w:val="left" w:pos="0"/>
        </w:tabs>
        <w:autoSpaceDE w:val="0"/>
        <w:autoSpaceDN w:val="0"/>
        <w:adjustRightInd w:val="0"/>
        <w:spacing w:after="0" w:line="240" w:lineRule="auto"/>
        <w:rPr>
          <w:rFonts w:ascii="Calibri" w:hAnsi="Calibri" w:cs="Calibri"/>
          <w:color w:val="000000"/>
        </w:rPr>
      </w:pPr>
    </w:p>
    <w:p w14:paraId="0E6A7D55" w14:textId="76AD60D4" w:rsidR="00956996" w:rsidRPr="00956996" w:rsidRDefault="00956996" w:rsidP="00D42A14">
      <w:pPr>
        <w:widowControl w:val="0"/>
        <w:tabs>
          <w:tab w:val="left" w:pos="0"/>
        </w:tabs>
        <w:autoSpaceDE w:val="0"/>
        <w:autoSpaceDN w:val="0"/>
        <w:adjustRightInd w:val="0"/>
        <w:spacing w:after="0" w:line="240" w:lineRule="auto"/>
        <w:rPr>
          <w:rFonts w:ascii="Calibri" w:hAnsi="Calibri" w:cs="Calibri"/>
          <w:b/>
          <w:bCs/>
          <w:color w:val="000000"/>
          <w:u w:val="single"/>
        </w:rPr>
      </w:pPr>
      <w:r w:rsidRPr="00956996">
        <w:rPr>
          <w:rFonts w:ascii="Calibri" w:hAnsi="Calibri" w:cs="Calibri"/>
          <w:b/>
          <w:bCs/>
          <w:color w:val="000000"/>
          <w:u w:val="single"/>
        </w:rPr>
        <w:t xml:space="preserve">Motivation de la Commission de recours sectoriel : </w:t>
      </w:r>
    </w:p>
    <w:p w14:paraId="74689A93" w14:textId="77777777" w:rsidR="00956996" w:rsidRDefault="00956996" w:rsidP="00D42A14">
      <w:pPr>
        <w:widowControl w:val="0"/>
        <w:tabs>
          <w:tab w:val="left" w:pos="0"/>
        </w:tabs>
        <w:autoSpaceDE w:val="0"/>
        <w:autoSpaceDN w:val="0"/>
        <w:adjustRightInd w:val="0"/>
        <w:spacing w:after="0" w:line="240" w:lineRule="auto"/>
        <w:rPr>
          <w:rFonts w:ascii="Calibri" w:hAnsi="Calibri" w:cs="Calibri"/>
          <w:color w:val="000000"/>
        </w:rPr>
      </w:pPr>
    </w:p>
    <w:p w14:paraId="068608C1" w14:textId="5A703721" w:rsidR="001413B9" w:rsidRDefault="00956996" w:rsidP="00D42A14">
      <w:pPr>
        <w:widowControl w:val="0"/>
        <w:tabs>
          <w:tab w:val="left" w:pos="0"/>
        </w:tabs>
        <w:autoSpaceDE w:val="0"/>
        <w:autoSpaceDN w:val="0"/>
        <w:adjustRightInd w:val="0"/>
        <w:spacing w:after="0" w:line="240" w:lineRule="auto"/>
        <w:rPr>
          <w:rFonts w:ascii="Calibri" w:hAnsi="Calibri" w:cs="Calibri"/>
          <w:color w:val="000000"/>
        </w:rPr>
      </w:pPr>
      <w:r w:rsidRPr="00956996">
        <w:rPr>
          <w:rFonts w:ascii="Calibri" w:hAnsi="Calibri" w:cs="Calibri"/>
          <w:color w:val="000000"/>
          <w:highlight w:val="yellow"/>
        </w:rPr>
        <w:t>Xxxx</w:t>
      </w:r>
    </w:p>
    <w:p w14:paraId="32BD2556" w14:textId="1DFFCCAD" w:rsidR="00956996" w:rsidRDefault="00956996">
      <w:pPr>
        <w:spacing w:line="259" w:lineRule="auto"/>
        <w:rPr>
          <w:rFonts w:ascii="Calibri" w:hAnsi="Calibri" w:cs="Calibri"/>
          <w:color w:val="000000"/>
          <w:highlight w:val="yellow"/>
        </w:rPr>
      </w:pPr>
      <w:r>
        <w:rPr>
          <w:rFonts w:ascii="Calibri" w:hAnsi="Calibri" w:cs="Calibri"/>
          <w:color w:val="000000"/>
          <w:highlight w:val="yellow"/>
        </w:rPr>
        <w:br w:type="page"/>
      </w:r>
    </w:p>
    <w:p w14:paraId="302BF29C" w14:textId="096EAAF2" w:rsidR="001413B9" w:rsidRPr="001413B9" w:rsidRDefault="001413B9" w:rsidP="001413B9">
      <w:pPr>
        <w:pStyle w:val="Lijstalinea"/>
        <w:widowControl w:val="0"/>
        <w:numPr>
          <w:ilvl w:val="0"/>
          <w:numId w:val="2"/>
        </w:numPr>
        <w:tabs>
          <w:tab w:val="left" w:pos="0"/>
        </w:tabs>
        <w:autoSpaceDE w:val="0"/>
        <w:autoSpaceDN w:val="0"/>
        <w:adjustRightInd w:val="0"/>
        <w:spacing w:after="0" w:line="240" w:lineRule="auto"/>
        <w:rPr>
          <w:rFonts w:ascii="Calibri" w:hAnsi="Calibri" w:cs="Calibri"/>
          <w:color w:val="000000"/>
        </w:rPr>
      </w:pPr>
      <w:r w:rsidRPr="001413B9">
        <w:rPr>
          <w:rFonts w:ascii="Calibri" w:hAnsi="Calibri" w:cs="Calibri"/>
          <w:color w:val="000000"/>
        </w:rPr>
        <w:t xml:space="preserve">L’attribution définitive de l’employeur est la suivante : </w:t>
      </w:r>
    </w:p>
    <w:p w14:paraId="14575C5A" w14:textId="1D06E12A" w:rsidR="00B1040D" w:rsidRPr="00A6414B" w:rsidRDefault="00CC2209" w:rsidP="00AB349A">
      <w:pPr>
        <w:widowControl w:val="0"/>
        <w:tabs>
          <w:tab w:val="left" w:pos="0"/>
        </w:tabs>
        <w:autoSpaceDE w:val="0"/>
        <w:autoSpaceDN w:val="0"/>
        <w:adjustRightInd w:val="0"/>
        <w:spacing w:before="220" w:after="0" w:line="240" w:lineRule="auto"/>
        <w:ind w:left="7080" w:hanging="7080"/>
        <w:jc w:val="center"/>
        <w:rPr>
          <w:rFonts w:ascii="Calibri" w:hAnsi="Calibri" w:cs="Calibri"/>
          <w:color w:val="000000"/>
        </w:rPr>
      </w:pPr>
      <w:r w:rsidRPr="00A6414B">
        <w:rPr>
          <w:rFonts w:ascii="Calibri" w:hAnsi="Calibri" w:cs="Calibri"/>
          <w:b/>
          <w:color w:val="000000"/>
          <w:u w:val="single"/>
        </w:rPr>
        <w:t>Attribution définitive (après le recours sectoriel) par l'employeur :</w:t>
      </w:r>
      <w:r w:rsidR="00B1040D" w:rsidRPr="00A6414B">
        <w:rPr>
          <w:rFonts w:ascii="Calibri" w:hAnsi="Calibri" w:cs="Calibri"/>
          <w:color w:val="000000"/>
        </w:rPr>
        <w:tab/>
        <w:t xml:space="preserve"> </w:t>
      </w:r>
      <w:r w:rsidRPr="00A6414B">
        <w:rPr>
          <w:rFonts w:ascii="Calibri" w:hAnsi="Calibri" w:cs="Calibri"/>
          <w:color w:val="000000"/>
        </w:rPr>
        <w:tab/>
        <w:t>% répartition du temps de travail</w:t>
      </w:r>
      <w:r w:rsidR="00B1040D" w:rsidRPr="00A6414B">
        <w:rPr>
          <w:rFonts w:ascii="Calibri" w:hAnsi="Calibri" w:cs="Calibri"/>
          <w:color w:val="000000"/>
        </w:rPr>
        <w:br/>
      </w:r>
    </w:p>
    <w:p w14:paraId="29FE1911" w14:textId="77777777" w:rsidR="00CC2209" w:rsidRPr="00A6414B" w:rsidRDefault="00CC2209" w:rsidP="00CC2209">
      <w:pPr>
        <w:widowControl w:val="0"/>
        <w:tabs>
          <w:tab w:val="left" w:pos="0"/>
        </w:tabs>
        <w:autoSpaceDE w:val="0"/>
        <w:autoSpaceDN w:val="0"/>
        <w:adjustRightInd w:val="0"/>
        <w:spacing w:after="0" w:line="240" w:lineRule="auto"/>
        <w:rPr>
          <w:rFonts w:ascii="Calibri" w:hAnsi="Calibri" w:cs="Calibri"/>
          <w:color w:val="000000"/>
        </w:rPr>
      </w:pPr>
      <w:r w:rsidRPr="00A6414B">
        <w:rPr>
          <w:rFonts w:ascii="Calibri" w:hAnsi="Calibri" w:cs="Calibri"/>
          <w:color w:val="000000"/>
        </w:rPr>
        <w:t>- Fonction 1 : ………………………………………………………………………………………</w:t>
      </w:r>
      <w:r w:rsidRPr="00A6414B">
        <w:rPr>
          <w:rFonts w:ascii="Calibri" w:hAnsi="Calibri" w:cs="Calibri"/>
          <w:color w:val="000000"/>
        </w:rPr>
        <w:tab/>
      </w:r>
      <w:r w:rsidRPr="00A6414B">
        <w:rPr>
          <w:rFonts w:ascii="Calibri" w:hAnsi="Calibri" w:cs="Calibri"/>
          <w:color w:val="000000"/>
        </w:rPr>
        <w:tab/>
      </w:r>
      <w:r w:rsidRPr="00A6414B">
        <w:rPr>
          <w:rFonts w:ascii="Calibri" w:hAnsi="Calibri" w:cs="Calibri"/>
          <w:color w:val="000000"/>
        </w:rPr>
        <w:tab/>
        <w:t>……………</w:t>
      </w:r>
      <w:r w:rsidRPr="00A6414B">
        <w:rPr>
          <w:rFonts w:ascii="Calibri" w:hAnsi="Calibri" w:cs="Calibri"/>
          <w:color w:val="000000"/>
        </w:rPr>
        <w:br/>
      </w:r>
    </w:p>
    <w:p w14:paraId="14146A9C" w14:textId="77777777" w:rsidR="00CC2209" w:rsidRPr="00A6414B" w:rsidRDefault="00CC2209" w:rsidP="00CC2209">
      <w:pPr>
        <w:widowControl w:val="0"/>
        <w:tabs>
          <w:tab w:val="left" w:pos="0"/>
        </w:tabs>
        <w:autoSpaceDE w:val="0"/>
        <w:autoSpaceDN w:val="0"/>
        <w:adjustRightInd w:val="0"/>
        <w:spacing w:after="0" w:line="240" w:lineRule="auto"/>
        <w:rPr>
          <w:rFonts w:ascii="Calibri" w:hAnsi="Calibri" w:cs="Calibri"/>
          <w:color w:val="000000"/>
        </w:rPr>
      </w:pPr>
      <w:r w:rsidRPr="00A6414B">
        <w:rPr>
          <w:rFonts w:ascii="Calibri" w:hAnsi="Calibri" w:cs="Calibri"/>
          <w:color w:val="000000"/>
        </w:rPr>
        <w:t>- Fonction 2: ………………………………………………………………………………………</w:t>
      </w:r>
      <w:r w:rsidRPr="00A6414B">
        <w:rPr>
          <w:rFonts w:ascii="Calibri" w:hAnsi="Calibri" w:cs="Calibri"/>
          <w:color w:val="000000"/>
        </w:rPr>
        <w:tab/>
      </w:r>
      <w:r w:rsidRPr="00A6414B">
        <w:rPr>
          <w:rFonts w:ascii="Calibri" w:hAnsi="Calibri" w:cs="Calibri"/>
          <w:color w:val="000000"/>
        </w:rPr>
        <w:tab/>
      </w:r>
      <w:r w:rsidRPr="00A6414B">
        <w:rPr>
          <w:rFonts w:ascii="Calibri" w:hAnsi="Calibri" w:cs="Calibri"/>
          <w:color w:val="000000"/>
        </w:rPr>
        <w:tab/>
        <w:t>……………</w:t>
      </w:r>
      <w:r w:rsidRPr="00A6414B">
        <w:rPr>
          <w:rFonts w:ascii="Calibri" w:hAnsi="Calibri" w:cs="Calibri"/>
          <w:color w:val="000000"/>
        </w:rPr>
        <w:br/>
      </w:r>
    </w:p>
    <w:p w14:paraId="039C0BEA" w14:textId="77777777" w:rsidR="00A6414B" w:rsidRDefault="00CC2209" w:rsidP="00A6414B">
      <w:pPr>
        <w:widowControl w:val="0"/>
        <w:tabs>
          <w:tab w:val="left" w:pos="0"/>
        </w:tabs>
        <w:autoSpaceDE w:val="0"/>
        <w:autoSpaceDN w:val="0"/>
        <w:adjustRightInd w:val="0"/>
        <w:spacing w:after="0" w:line="240" w:lineRule="auto"/>
        <w:rPr>
          <w:rFonts w:ascii="Calibri" w:hAnsi="Calibri" w:cs="Calibri"/>
          <w:color w:val="000000"/>
        </w:rPr>
      </w:pPr>
      <w:r w:rsidRPr="00A6414B">
        <w:rPr>
          <w:rFonts w:ascii="Calibri" w:hAnsi="Calibri" w:cs="Calibri"/>
          <w:color w:val="000000"/>
        </w:rPr>
        <w:t>- Fonction 3: ………………………………………………………………………………………</w:t>
      </w:r>
      <w:r w:rsidRPr="00A6414B">
        <w:rPr>
          <w:rFonts w:ascii="Calibri" w:hAnsi="Calibri" w:cs="Calibri"/>
          <w:color w:val="000000"/>
        </w:rPr>
        <w:tab/>
      </w:r>
      <w:r w:rsidRPr="00A6414B">
        <w:rPr>
          <w:rFonts w:ascii="Calibri" w:hAnsi="Calibri" w:cs="Calibri"/>
          <w:color w:val="000000"/>
        </w:rPr>
        <w:tab/>
      </w:r>
      <w:r w:rsidRPr="00A6414B">
        <w:rPr>
          <w:rFonts w:ascii="Calibri" w:hAnsi="Calibri" w:cs="Calibri"/>
          <w:color w:val="000000"/>
        </w:rPr>
        <w:tab/>
        <w:t>……………</w:t>
      </w:r>
    </w:p>
    <w:p w14:paraId="656F5084" w14:textId="77777777" w:rsidR="005C026B" w:rsidRDefault="005C026B" w:rsidP="00A6414B">
      <w:pPr>
        <w:widowControl w:val="0"/>
        <w:tabs>
          <w:tab w:val="left" w:pos="0"/>
        </w:tabs>
        <w:autoSpaceDE w:val="0"/>
        <w:autoSpaceDN w:val="0"/>
        <w:adjustRightInd w:val="0"/>
        <w:spacing w:after="0" w:line="240" w:lineRule="auto"/>
        <w:rPr>
          <w:rFonts w:ascii="Calibri" w:hAnsi="Calibri" w:cs="Calibri"/>
          <w:b/>
          <w:bCs/>
          <w:color w:val="000000"/>
        </w:rPr>
      </w:pPr>
    </w:p>
    <w:p w14:paraId="725B60CA" w14:textId="050FDD36" w:rsidR="00B1040D" w:rsidRPr="00A6414B" w:rsidRDefault="00CC2209" w:rsidP="00A6414B">
      <w:pPr>
        <w:widowControl w:val="0"/>
        <w:tabs>
          <w:tab w:val="left" w:pos="0"/>
        </w:tabs>
        <w:autoSpaceDE w:val="0"/>
        <w:autoSpaceDN w:val="0"/>
        <w:adjustRightInd w:val="0"/>
        <w:spacing w:after="0" w:line="240" w:lineRule="auto"/>
        <w:rPr>
          <w:rFonts w:ascii="Calibri" w:hAnsi="Calibri" w:cs="Calibri"/>
          <w:color w:val="000000"/>
        </w:rPr>
      </w:pPr>
      <w:r w:rsidRPr="00A6414B">
        <w:rPr>
          <w:rFonts w:ascii="Calibri" w:hAnsi="Calibri" w:cs="Calibri"/>
          <w:b/>
          <w:bCs/>
          <w:color w:val="000000"/>
        </w:rPr>
        <w:lastRenderedPageBreak/>
        <w:t>Nous attirons votre attention sur les éléments suivants :</w:t>
      </w:r>
    </w:p>
    <w:p w14:paraId="369D231D" w14:textId="77777777" w:rsidR="00B1040D" w:rsidRPr="00A6414B" w:rsidRDefault="00B1040D" w:rsidP="00D42A14">
      <w:pPr>
        <w:widowControl w:val="0"/>
        <w:tabs>
          <w:tab w:val="left" w:pos="0"/>
          <w:tab w:val="left" w:pos="426"/>
        </w:tabs>
        <w:autoSpaceDE w:val="0"/>
        <w:autoSpaceDN w:val="0"/>
        <w:adjustRightInd w:val="0"/>
        <w:spacing w:after="0" w:line="240" w:lineRule="auto"/>
        <w:ind w:left="426" w:hanging="426"/>
        <w:rPr>
          <w:rFonts w:ascii="Calibri" w:hAnsi="Calibri" w:cs="Calibri"/>
          <w:color w:val="000000"/>
        </w:rPr>
      </w:pPr>
    </w:p>
    <w:p w14:paraId="50CFA323" w14:textId="52FB6949" w:rsidR="00CC2209" w:rsidRPr="00A6414B" w:rsidRDefault="00CC2209" w:rsidP="00CC2209">
      <w:pPr>
        <w:widowControl w:val="0"/>
        <w:tabs>
          <w:tab w:val="left" w:pos="0"/>
          <w:tab w:val="left" w:pos="426"/>
        </w:tabs>
        <w:autoSpaceDE w:val="0"/>
        <w:autoSpaceDN w:val="0"/>
        <w:adjustRightInd w:val="0"/>
        <w:spacing w:after="0" w:line="240" w:lineRule="auto"/>
        <w:jc w:val="both"/>
        <w:rPr>
          <w:rFonts w:ascii="Calibri" w:hAnsi="Calibri" w:cs="Calibri"/>
          <w:color w:val="000000"/>
        </w:rPr>
      </w:pPr>
      <w:r w:rsidRPr="00A6414B">
        <w:rPr>
          <w:rFonts w:ascii="Calibri" w:hAnsi="Calibri" w:cs="Calibri"/>
          <w:color w:val="000000"/>
        </w:rPr>
        <w:t xml:space="preserve">Le présent avis concerne un dossier individuel uniquement et ne lie en rien les partenaires sociaux et l’IFIC concernant les mises </w:t>
      </w:r>
      <w:r w:rsidR="00A6414B" w:rsidRPr="00A6414B">
        <w:rPr>
          <w:rFonts w:ascii="Calibri" w:hAnsi="Calibri" w:cs="Calibri"/>
          <w:color w:val="000000"/>
        </w:rPr>
        <w:t>à jour</w:t>
      </w:r>
      <w:r w:rsidRPr="00A6414B">
        <w:rPr>
          <w:rFonts w:ascii="Calibri" w:hAnsi="Calibri" w:cs="Calibri"/>
          <w:color w:val="000000"/>
        </w:rPr>
        <w:t xml:space="preserve"> futures de la classification de fonctions sectorielles.</w:t>
      </w:r>
    </w:p>
    <w:p w14:paraId="50A1EB4D" w14:textId="77777777" w:rsidR="00A6414B" w:rsidRDefault="00A6414B" w:rsidP="00CC2209">
      <w:pPr>
        <w:widowControl w:val="0"/>
        <w:tabs>
          <w:tab w:val="left" w:pos="0"/>
          <w:tab w:val="left" w:pos="426"/>
        </w:tabs>
        <w:autoSpaceDE w:val="0"/>
        <w:autoSpaceDN w:val="0"/>
        <w:adjustRightInd w:val="0"/>
        <w:spacing w:after="0" w:line="240" w:lineRule="auto"/>
        <w:jc w:val="both"/>
        <w:rPr>
          <w:rFonts w:ascii="Calibri" w:hAnsi="Calibri" w:cs="Calibri"/>
          <w:b/>
          <w:color w:val="000000"/>
        </w:rPr>
      </w:pPr>
    </w:p>
    <w:p w14:paraId="1DFBB7A8" w14:textId="2361AABE" w:rsidR="00B1040D" w:rsidRPr="00A6414B" w:rsidRDefault="00CC2209" w:rsidP="00CC2209">
      <w:pPr>
        <w:widowControl w:val="0"/>
        <w:tabs>
          <w:tab w:val="left" w:pos="0"/>
          <w:tab w:val="left" w:pos="426"/>
        </w:tabs>
        <w:autoSpaceDE w:val="0"/>
        <w:autoSpaceDN w:val="0"/>
        <w:adjustRightInd w:val="0"/>
        <w:spacing w:after="0" w:line="240" w:lineRule="auto"/>
        <w:jc w:val="both"/>
        <w:rPr>
          <w:rFonts w:ascii="Calibri" w:hAnsi="Calibri" w:cs="Calibri"/>
          <w:color w:val="000000"/>
        </w:rPr>
      </w:pPr>
      <w:r w:rsidRPr="00A6414B">
        <w:rPr>
          <w:rFonts w:ascii="Calibri" w:hAnsi="Calibri" w:cs="Calibri"/>
          <w:b/>
          <w:color w:val="000000"/>
        </w:rPr>
        <w:t>Vous êtes d’accord avec l’attribution de fonction définitive</w:t>
      </w:r>
      <w:r w:rsidR="00FD4CD7">
        <w:rPr>
          <w:rFonts w:ascii="Calibri" w:hAnsi="Calibri" w:cs="Calibri"/>
          <w:b/>
          <w:color w:val="000000"/>
        </w:rPr>
        <w:t> :</w:t>
      </w:r>
    </w:p>
    <w:p w14:paraId="057CAFD3" w14:textId="77777777" w:rsidR="00FD4CD7" w:rsidRDefault="00FD4CD7" w:rsidP="00E83188">
      <w:pPr>
        <w:widowControl w:val="0"/>
        <w:tabs>
          <w:tab w:val="left" w:pos="0"/>
          <w:tab w:val="left" w:pos="426"/>
        </w:tabs>
        <w:autoSpaceDE w:val="0"/>
        <w:autoSpaceDN w:val="0"/>
        <w:adjustRightInd w:val="0"/>
        <w:spacing w:after="0" w:line="240" w:lineRule="auto"/>
        <w:jc w:val="both"/>
        <w:rPr>
          <w:rFonts w:ascii="Calibri" w:hAnsi="Calibri" w:cs="Calibri"/>
          <w:color w:val="000000"/>
        </w:rPr>
      </w:pPr>
    </w:p>
    <w:p w14:paraId="64FCCC60" w14:textId="3285951D" w:rsidR="00E83188" w:rsidRPr="00A6414B" w:rsidRDefault="00E83188" w:rsidP="00E83188">
      <w:pPr>
        <w:widowControl w:val="0"/>
        <w:tabs>
          <w:tab w:val="left" w:pos="0"/>
          <w:tab w:val="left" w:pos="426"/>
        </w:tabs>
        <w:autoSpaceDE w:val="0"/>
        <w:autoSpaceDN w:val="0"/>
        <w:adjustRightInd w:val="0"/>
        <w:spacing w:after="0" w:line="240" w:lineRule="auto"/>
        <w:jc w:val="both"/>
        <w:rPr>
          <w:rFonts w:ascii="Calibri" w:hAnsi="Calibri" w:cs="Calibri"/>
          <w:color w:val="000000"/>
        </w:rPr>
      </w:pPr>
      <w:r w:rsidRPr="00A6414B">
        <w:rPr>
          <w:rFonts w:ascii="Calibri" w:hAnsi="Calibri" w:cs="Calibri"/>
          <w:color w:val="000000"/>
        </w:rPr>
        <w:t>Si le travailleur est d'accord avec la fonction attribuée suite à l</w:t>
      </w:r>
      <w:r w:rsidR="006E288A">
        <w:rPr>
          <w:rFonts w:ascii="Calibri" w:hAnsi="Calibri" w:cs="Calibri"/>
          <w:color w:val="000000"/>
        </w:rPr>
        <w:t>’avis de l</w:t>
      </w:r>
      <w:r w:rsidRPr="00A6414B">
        <w:rPr>
          <w:rFonts w:ascii="Calibri" w:hAnsi="Calibri" w:cs="Calibri"/>
          <w:color w:val="000000"/>
        </w:rPr>
        <w:t>a commission de recours sectoriel, il doit notifier son choix barémique à l'employeur au plus tard avant le 31/05/2023. S'il ne communique pas de choix barémique, le travailleur maintient ses conditions salariales existantes.</w:t>
      </w:r>
      <w:r w:rsidR="00012FB1" w:rsidRPr="00A6414B">
        <w:rPr>
          <w:rFonts w:ascii="Calibri" w:hAnsi="Calibri" w:cs="Calibri"/>
          <w:color w:val="000000"/>
        </w:rPr>
        <w:tab/>
      </w:r>
    </w:p>
    <w:p w14:paraId="268FAC00" w14:textId="4F40457D" w:rsidR="00CC2209" w:rsidRPr="00A6414B" w:rsidRDefault="00CC2209" w:rsidP="00CC2209">
      <w:pPr>
        <w:widowControl w:val="0"/>
        <w:tabs>
          <w:tab w:val="left" w:pos="0"/>
          <w:tab w:val="left" w:pos="426"/>
        </w:tabs>
        <w:autoSpaceDE w:val="0"/>
        <w:autoSpaceDN w:val="0"/>
        <w:adjustRightInd w:val="0"/>
        <w:spacing w:after="0" w:line="240" w:lineRule="auto"/>
        <w:jc w:val="both"/>
        <w:rPr>
          <w:rFonts w:ascii="Calibri" w:hAnsi="Calibri" w:cs="Calibri"/>
          <w:color w:val="000000"/>
        </w:rPr>
      </w:pPr>
      <w:r w:rsidRPr="00A6414B">
        <w:rPr>
          <w:rFonts w:ascii="Calibri" w:hAnsi="Calibri" w:cs="Calibri"/>
          <w:b/>
          <w:color w:val="000000"/>
        </w:rPr>
        <w:t>Vous n’êtes pas d’accord avec l’attribution de fonction définitive</w:t>
      </w:r>
      <w:r w:rsidR="00FD4CD7">
        <w:rPr>
          <w:rFonts w:ascii="Calibri" w:hAnsi="Calibri" w:cs="Calibri"/>
          <w:b/>
          <w:color w:val="000000"/>
        </w:rPr>
        <w:t> :</w:t>
      </w:r>
    </w:p>
    <w:p w14:paraId="7DF3D7B0" w14:textId="77777777" w:rsidR="00FD4CD7" w:rsidRDefault="00FD4CD7" w:rsidP="00E83188">
      <w:pPr>
        <w:widowControl w:val="0"/>
        <w:tabs>
          <w:tab w:val="left" w:pos="0"/>
          <w:tab w:val="left" w:pos="426"/>
        </w:tabs>
        <w:autoSpaceDE w:val="0"/>
        <w:autoSpaceDN w:val="0"/>
        <w:adjustRightInd w:val="0"/>
        <w:spacing w:after="0" w:line="240" w:lineRule="auto"/>
        <w:jc w:val="both"/>
        <w:rPr>
          <w:rFonts w:ascii="Calibri" w:hAnsi="Calibri" w:cs="Calibri"/>
          <w:color w:val="000000"/>
        </w:rPr>
      </w:pPr>
    </w:p>
    <w:p w14:paraId="2C0FE301" w14:textId="710B6E2B" w:rsidR="00B1040D" w:rsidRPr="00A6414B" w:rsidRDefault="00E83188" w:rsidP="00E83188">
      <w:pPr>
        <w:widowControl w:val="0"/>
        <w:tabs>
          <w:tab w:val="left" w:pos="0"/>
          <w:tab w:val="left" w:pos="426"/>
        </w:tabs>
        <w:autoSpaceDE w:val="0"/>
        <w:autoSpaceDN w:val="0"/>
        <w:adjustRightInd w:val="0"/>
        <w:spacing w:after="0" w:line="240" w:lineRule="auto"/>
        <w:jc w:val="both"/>
        <w:rPr>
          <w:rFonts w:ascii="Calibri" w:hAnsi="Calibri" w:cs="Calibri"/>
          <w:color w:val="000000"/>
        </w:rPr>
      </w:pPr>
      <w:r w:rsidRPr="00A6414B">
        <w:rPr>
          <w:rFonts w:ascii="Calibri" w:hAnsi="Calibri" w:cs="Calibri"/>
          <w:color w:val="000000"/>
        </w:rPr>
        <w:t>Si le travailleur n'est pas d'accord avec la fonction attribuée suite à l'avis de la commission de recours sectoriel, il peut introduire un recours externe. Le recours externe doit être remis au secrétariat de la commission de recours externe dans les 15 jours calendrier qui suivent la réception par le travailleur de la décision de l'employeur à l'issue du recours sectoriel, et au plus tard le 31/05/2023. L'introduction du recours externe suspend la procédure de choix barémique.</w:t>
      </w:r>
      <w:r w:rsidR="00012FB1" w:rsidRPr="00A6414B">
        <w:t xml:space="preserve"> </w:t>
      </w:r>
      <w:r w:rsidR="006E288A" w:rsidRPr="006E288A">
        <w:t>Si vous avez déjà effectué votre choix barémique, vous ne pouvez pas déposer de recours externe.</w:t>
      </w:r>
    </w:p>
    <w:p w14:paraId="78845F86" w14:textId="77777777" w:rsidR="00B1040D" w:rsidRPr="00A6414B" w:rsidRDefault="00B1040D" w:rsidP="00D42A14">
      <w:pPr>
        <w:widowControl w:val="0"/>
        <w:tabs>
          <w:tab w:val="left" w:pos="0"/>
          <w:tab w:val="left" w:pos="426"/>
        </w:tabs>
        <w:autoSpaceDE w:val="0"/>
        <w:autoSpaceDN w:val="0"/>
        <w:adjustRightInd w:val="0"/>
        <w:spacing w:after="0" w:line="240" w:lineRule="auto"/>
        <w:ind w:left="426"/>
        <w:jc w:val="both"/>
        <w:rPr>
          <w:rFonts w:ascii="Calibri" w:hAnsi="Calibri" w:cs="Calibri"/>
          <w:color w:val="000000"/>
        </w:rPr>
      </w:pPr>
    </w:p>
    <w:p w14:paraId="39CFD587" w14:textId="62455A60" w:rsidR="00012FB1" w:rsidRPr="00A6414B" w:rsidRDefault="00012FB1" w:rsidP="00012FB1">
      <w:pPr>
        <w:widowControl w:val="0"/>
        <w:autoSpaceDE w:val="0"/>
        <w:autoSpaceDN w:val="0"/>
        <w:adjustRightInd w:val="0"/>
        <w:spacing w:before="208" w:after="0" w:line="240" w:lineRule="auto"/>
        <w:ind w:right="708"/>
        <w:rPr>
          <w:rFonts w:ascii="Calibri" w:hAnsi="Calibri" w:cs="Calibri"/>
          <w:color w:val="000000"/>
        </w:rPr>
      </w:pPr>
      <w:r w:rsidRPr="00A6414B">
        <w:rPr>
          <w:rFonts w:ascii="Calibri" w:hAnsi="Calibri" w:cs="Calibri"/>
          <w:color w:val="000000"/>
        </w:rPr>
        <w:t>Salutations distinguées,</w:t>
      </w:r>
      <w:r w:rsidR="00B1040D" w:rsidRPr="00A6414B">
        <w:rPr>
          <w:rFonts w:ascii="Calibri" w:hAnsi="Calibri" w:cs="Calibri"/>
          <w:color w:val="000000"/>
        </w:rPr>
        <w:tab/>
      </w:r>
      <w:r w:rsidR="00B1040D" w:rsidRPr="00A6414B">
        <w:rPr>
          <w:rFonts w:ascii="Calibri" w:hAnsi="Calibri" w:cs="Calibri"/>
          <w:color w:val="000000"/>
        </w:rPr>
        <w:tab/>
      </w:r>
      <w:r w:rsidR="00B1040D" w:rsidRPr="00A6414B">
        <w:rPr>
          <w:rFonts w:ascii="Calibri" w:hAnsi="Calibri" w:cs="Calibri"/>
          <w:color w:val="000000"/>
        </w:rPr>
        <w:tab/>
      </w:r>
      <w:r w:rsidR="00B1040D" w:rsidRPr="00A6414B">
        <w:rPr>
          <w:rFonts w:ascii="Calibri" w:hAnsi="Calibri" w:cs="Calibri"/>
          <w:color w:val="000000"/>
        </w:rPr>
        <w:tab/>
      </w:r>
      <w:r w:rsidR="00B1040D" w:rsidRPr="00A6414B">
        <w:rPr>
          <w:rFonts w:ascii="Calibri" w:hAnsi="Calibri" w:cs="Calibri"/>
          <w:color w:val="000000"/>
        </w:rPr>
        <w:tab/>
      </w:r>
      <w:r w:rsidR="00B1040D" w:rsidRPr="00A6414B">
        <w:rPr>
          <w:rFonts w:ascii="Calibri" w:hAnsi="Calibri" w:cs="Calibri"/>
          <w:color w:val="000000"/>
        </w:rPr>
        <w:tab/>
      </w:r>
      <w:r w:rsidR="00B1040D" w:rsidRPr="00A6414B">
        <w:rPr>
          <w:rFonts w:ascii="Calibri" w:hAnsi="Calibri" w:cs="Calibri"/>
          <w:color w:val="000000"/>
        </w:rPr>
        <w:tab/>
        <w:t xml:space="preserve">     </w:t>
      </w:r>
      <w:r w:rsidR="00B1040D" w:rsidRPr="00A6414B">
        <w:rPr>
          <w:rFonts w:ascii="Calibri" w:hAnsi="Calibri" w:cs="Calibri"/>
          <w:color w:val="000000"/>
        </w:rPr>
        <w:tab/>
      </w:r>
      <w:r w:rsidR="00B1040D" w:rsidRPr="00A6414B">
        <w:rPr>
          <w:rFonts w:ascii="Calibri" w:hAnsi="Calibri" w:cs="Calibri"/>
          <w:color w:val="000000"/>
        </w:rPr>
        <w:tab/>
      </w:r>
      <w:r w:rsidR="00B1040D" w:rsidRPr="00A6414B">
        <w:rPr>
          <w:rFonts w:ascii="Calibri" w:hAnsi="Calibri" w:cs="Calibri"/>
          <w:color w:val="000000"/>
        </w:rPr>
        <w:tab/>
        <w:t xml:space="preserve">     </w:t>
      </w:r>
    </w:p>
    <w:p w14:paraId="15BC6D10" w14:textId="77777777" w:rsidR="00A6414B" w:rsidRDefault="00A6414B" w:rsidP="00012FB1">
      <w:pPr>
        <w:widowControl w:val="0"/>
        <w:autoSpaceDE w:val="0"/>
        <w:autoSpaceDN w:val="0"/>
        <w:adjustRightInd w:val="0"/>
        <w:spacing w:before="208" w:after="0" w:line="240" w:lineRule="auto"/>
        <w:ind w:right="708"/>
        <w:jc w:val="right"/>
        <w:rPr>
          <w:rFonts w:ascii="Calibri" w:hAnsi="Calibri" w:cs="Calibri"/>
          <w:color w:val="000000"/>
        </w:rPr>
      </w:pPr>
    </w:p>
    <w:p w14:paraId="0951806F" w14:textId="1202EFF6" w:rsidR="00B1040D" w:rsidRPr="00A6414B" w:rsidRDefault="00B1040D" w:rsidP="00012FB1">
      <w:pPr>
        <w:widowControl w:val="0"/>
        <w:autoSpaceDE w:val="0"/>
        <w:autoSpaceDN w:val="0"/>
        <w:adjustRightInd w:val="0"/>
        <w:spacing w:before="208" w:after="0" w:line="240" w:lineRule="auto"/>
        <w:ind w:right="708"/>
        <w:jc w:val="right"/>
        <w:rPr>
          <w:rFonts w:ascii="Calibri" w:hAnsi="Calibri" w:cs="Calibri"/>
          <w:color w:val="000000"/>
          <w:sz w:val="29"/>
          <w:szCs w:val="29"/>
        </w:rPr>
      </w:pPr>
      <w:r w:rsidRPr="00A6414B">
        <w:rPr>
          <w:rFonts w:ascii="Calibri" w:hAnsi="Calibri" w:cs="Calibri"/>
          <w:color w:val="000000"/>
        </w:rPr>
        <w:t>(</w:t>
      </w:r>
      <w:r w:rsidR="00012FB1" w:rsidRPr="00A6414B">
        <w:rPr>
          <w:rFonts w:ascii="Calibri" w:hAnsi="Calibri" w:cs="Calibri"/>
          <w:i/>
          <w:iCs/>
          <w:color w:val="000000"/>
        </w:rPr>
        <w:t>nom de l'employeur – responsable-processus</w:t>
      </w:r>
      <w:r w:rsidRPr="00A6414B">
        <w:rPr>
          <w:rFonts w:ascii="Calibri" w:hAnsi="Calibri" w:cs="Calibri"/>
          <w:i/>
          <w:iCs/>
          <w:color w:val="000000"/>
        </w:rPr>
        <w:t>)</w:t>
      </w:r>
    </w:p>
    <w:p w14:paraId="16B8D368" w14:textId="77777777" w:rsidR="00B1040D" w:rsidRPr="00A6414B" w:rsidRDefault="00B1040D" w:rsidP="00D42A14">
      <w:pPr>
        <w:tabs>
          <w:tab w:val="left" w:pos="0"/>
        </w:tabs>
      </w:pPr>
    </w:p>
    <w:p w14:paraId="4B92EF48" w14:textId="77777777" w:rsidR="009576C5" w:rsidRDefault="009576C5"/>
    <w:sectPr w:rsidR="009576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06CAA" w14:textId="77777777" w:rsidR="00FD4CD7" w:rsidRDefault="00FD4CD7" w:rsidP="00FD4CD7">
      <w:pPr>
        <w:spacing w:after="0" w:line="240" w:lineRule="auto"/>
      </w:pPr>
      <w:r>
        <w:separator/>
      </w:r>
    </w:p>
  </w:endnote>
  <w:endnote w:type="continuationSeparator" w:id="0">
    <w:p w14:paraId="728359AE" w14:textId="77777777" w:rsidR="00FD4CD7" w:rsidRDefault="00FD4CD7" w:rsidP="00FD4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238360"/>
      <w:docPartObj>
        <w:docPartGallery w:val="Page Numbers (Bottom of Page)"/>
        <w:docPartUnique/>
      </w:docPartObj>
    </w:sdtPr>
    <w:sdtEndPr/>
    <w:sdtContent>
      <w:p w14:paraId="77A6D619" w14:textId="33EDB1FE" w:rsidR="00FD4CD7" w:rsidRDefault="00FD4CD7">
        <w:pPr>
          <w:pStyle w:val="Voettekst"/>
          <w:jc w:val="right"/>
        </w:pPr>
        <w:r>
          <w:fldChar w:fldCharType="begin"/>
        </w:r>
        <w:r>
          <w:instrText>PAGE   \* MERGEFORMAT</w:instrText>
        </w:r>
        <w:r>
          <w:fldChar w:fldCharType="separate"/>
        </w:r>
        <w:r>
          <w:rPr>
            <w:lang w:val="fr-FR"/>
          </w:rPr>
          <w:t>2</w:t>
        </w:r>
        <w:r>
          <w:fldChar w:fldCharType="end"/>
        </w:r>
      </w:p>
    </w:sdtContent>
  </w:sdt>
  <w:p w14:paraId="71283C3D" w14:textId="77777777" w:rsidR="00FD4CD7" w:rsidRDefault="00FD4C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F6EF" w14:textId="77777777" w:rsidR="00FD4CD7" w:rsidRDefault="00FD4CD7" w:rsidP="00FD4CD7">
      <w:pPr>
        <w:spacing w:after="0" w:line="240" w:lineRule="auto"/>
      </w:pPr>
      <w:r>
        <w:separator/>
      </w:r>
    </w:p>
  </w:footnote>
  <w:footnote w:type="continuationSeparator" w:id="0">
    <w:p w14:paraId="380A65ED" w14:textId="77777777" w:rsidR="00FD4CD7" w:rsidRDefault="00FD4CD7" w:rsidP="00FD4CD7">
      <w:pPr>
        <w:spacing w:after="0" w:line="240" w:lineRule="auto"/>
      </w:pPr>
      <w:r>
        <w:continuationSeparator/>
      </w:r>
    </w:p>
  </w:footnote>
  <w:footnote w:id="1">
    <w:p w14:paraId="30DF0A4B" w14:textId="50BE34E9" w:rsidR="00F478B2" w:rsidRPr="00F478B2" w:rsidRDefault="00F478B2">
      <w:pPr>
        <w:pStyle w:val="Voetnoottekst"/>
        <w:rPr>
          <w:lang w:val="fr-FR"/>
        </w:rPr>
      </w:pPr>
      <w:r>
        <w:rPr>
          <w:rStyle w:val="Voetnootmarkering"/>
        </w:rPr>
        <w:footnoteRef/>
      </w:r>
      <w:r>
        <w:t xml:space="preserve"> </w:t>
      </w:r>
      <w:r w:rsidRPr="00A6414B">
        <w:rPr>
          <w:rFonts w:ascii="Calibri" w:hAnsi="Calibri" w:cs="Calibri"/>
          <w:color w:val="000000"/>
        </w:rPr>
        <w:t>L'employeur n'est pas obligé de suivre l'avis de la commission de recours sectoriel.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55FA"/>
    <w:multiLevelType w:val="hybridMultilevel"/>
    <w:tmpl w:val="219CA4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533345C"/>
    <w:multiLevelType w:val="hybridMultilevel"/>
    <w:tmpl w:val="AA8E9A1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051996493">
    <w:abstractNumId w:val="0"/>
  </w:num>
  <w:num w:numId="2" w16cid:durableId="1254557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CB6"/>
    <w:rsid w:val="00012FB1"/>
    <w:rsid w:val="000F32A8"/>
    <w:rsid w:val="001413B9"/>
    <w:rsid w:val="002C081A"/>
    <w:rsid w:val="00306F7D"/>
    <w:rsid w:val="003D69B7"/>
    <w:rsid w:val="0041644C"/>
    <w:rsid w:val="00430CED"/>
    <w:rsid w:val="00445A66"/>
    <w:rsid w:val="005C026B"/>
    <w:rsid w:val="005E4CB6"/>
    <w:rsid w:val="006E288A"/>
    <w:rsid w:val="008F18DC"/>
    <w:rsid w:val="00937CBA"/>
    <w:rsid w:val="00956996"/>
    <w:rsid w:val="009576C5"/>
    <w:rsid w:val="009968C7"/>
    <w:rsid w:val="00A6414B"/>
    <w:rsid w:val="00A73596"/>
    <w:rsid w:val="00AB349A"/>
    <w:rsid w:val="00AF1238"/>
    <w:rsid w:val="00B1040D"/>
    <w:rsid w:val="00BE2B5A"/>
    <w:rsid w:val="00CC0125"/>
    <w:rsid w:val="00CC0558"/>
    <w:rsid w:val="00CC2209"/>
    <w:rsid w:val="00D171BD"/>
    <w:rsid w:val="00D42A14"/>
    <w:rsid w:val="00E13065"/>
    <w:rsid w:val="00E83188"/>
    <w:rsid w:val="00E86868"/>
    <w:rsid w:val="00F4434A"/>
    <w:rsid w:val="00F478B2"/>
    <w:rsid w:val="00FD4C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8A1E"/>
  <w15:chartTrackingRefBased/>
  <w15:docId w15:val="{0BA9094B-07FC-43E7-A0A7-645F063F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040D"/>
    <w:pPr>
      <w:spacing w:line="256" w:lineRule="auto"/>
    </w:pPr>
    <w:rPr>
      <w:rFonts w:eastAsiaTheme="minorEastAsia" w:cs="Times New Roman"/>
      <w:lang w:val="fr-BE"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D4C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4CD7"/>
    <w:rPr>
      <w:rFonts w:eastAsiaTheme="minorEastAsia" w:cs="Times New Roman"/>
      <w:lang w:val="fr-BE" w:eastAsia="fr-BE"/>
    </w:rPr>
  </w:style>
  <w:style w:type="paragraph" w:styleId="Voettekst">
    <w:name w:val="footer"/>
    <w:basedOn w:val="Standaard"/>
    <w:link w:val="VoettekstChar"/>
    <w:uiPriority w:val="99"/>
    <w:unhideWhenUsed/>
    <w:rsid w:val="00FD4C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4CD7"/>
    <w:rPr>
      <w:rFonts w:eastAsiaTheme="minorEastAsia" w:cs="Times New Roman"/>
      <w:lang w:val="fr-BE" w:eastAsia="fr-BE"/>
    </w:rPr>
  </w:style>
  <w:style w:type="paragraph" w:styleId="Lijstalinea">
    <w:name w:val="List Paragraph"/>
    <w:basedOn w:val="Standaard"/>
    <w:uiPriority w:val="34"/>
    <w:qFormat/>
    <w:rsid w:val="001413B9"/>
    <w:pPr>
      <w:ind w:left="720"/>
      <w:contextualSpacing/>
    </w:pPr>
  </w:style>
  <w:style w:type="paragraph" w:styleId="Voetnoottekst">
    <w:name w:val="footnote text"/>
    <w:basedOn w:val="Standaard"/>
    <w:link w:val="VoetnoottekstChar"/>
    <w:uiPriority w:val="99"/>
    <w:semiHidden/>
    <w:unhideWhenUsed/>
    <w:rsid w:val="00F478B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478B2"/>
    <w:rPr>
      <w:rFonts w:eastAsiaTheme="minorEastAsia" w:cs="Times New Roman"/>
      <w:sz w:val="20"/>
      <w:szCs w:val="20"/>
      <w:lang w:val="fr-BE" w:eastAsia="fr-BE"/>
    </w:rPr>
  </w:style>
  <w:style w:type="character" w:styleId="Voetnootmarkering">
    <w:name w:val="footnote reference"/>
    <w:basedOn w:val="Standaardalinea-lettertype"/>
    <w:uiPriority w:val="99"/>
    <w:semiHidden/>
    <w:unhideWhenUsed/>
    <w:rsid w:val="00F478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7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78F92-7D03-4245-B926-9C3515AF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454</Words>
  <Characters>2503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Afosoc-Vesofo</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Gregorius Martijn</dc:creator>
  <cp:keywords/>
  <dc:description/>
  <cp:lastModifiedBy>Marlies De Pape</cp:lastModifiedBy>
  <cp:revision>15</cp:revision>
  <dcterms:created xsi:type="dcterms:W3CDTF">2023-01-10T08:02:00Z</dcterms:created>
  <dcterms:modified xsi:type="dcterms:W3CDTF">2023-03-27T12:32:00Z</dcterms:modified>
</cp:coreProperties>
</file>